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F9DB" w14:textId="77777777" w:rsidR="00BB7F3C" w:rsidRPr="00BB7F3C" w:rsidRDefault="00BB7F3C" w:rsidP="00BB7F3C">
      <w:pPr>
        <w:jc w:val="center"/>
        <w:rPr>
          <w:color w:val="EE0000"/>
          <w:lang w:val="sr-Cyrl-RS"/>
        </w:rPr>
      </w:pPr>
      <w:r w:rsidRPr="00BB7F3C">
        <w:rPr>
          <w:color w:val="EE0000"/>
          <w:lang w:val="sr-Cyrl-RS"/>
        </w:rPr>
        <w:t>ОБАВЕШТЕЊЕ ЗА СТУДЕНТЕ КОЈИ САДА СЛУШАЈУ</w:t>
      </w:r>
    </w:p>
    <w:p w14:paraId="63C24CD5" w14:textId="51A94488" w:rsidR="00BB7F3C" w:rsidRPr="00BB7F3C" w:rsidRDefault="00BB7F3C" w:rsidP="00BB7F3C">
      <w:pPr>
        <w:jc w:val="center"/>
        <w:rPr>
          <w:color w:val="EE0000"/>
          <w:lang w:val="sr-Cyrl-RS"/>
        </w:rPr>
      </w:pPr>
      <w:r w:rsidRPr="00BB7F3C">
        <w:rPr>
          <w:color w:val="EE0000"/>
          <w:lang w:val="sr-Cyrl-RS"/>
        </w:rPr>
        <w:t>ЛИТУРГИЈСКО БОГОСЛОВЉЕ</w:t>
      </w:r>
    </w:p>
    <w:p w14:paraId="1968B135" w14:textId="77777777" w:rsidR="00BB7F3C" w:rsidRPr="00BB7F3C" w:rsidRDefault="00BB7F3C" w:rsidP="00BB7F3C">
      <w:pPr>
        <w:jc w:val="center"/>
        <w:rPr>
          <w:color w:val="EE0000"/>
          <w:lang w:val="sr-Cyrl-RS"/>
        </w:rPr>
      </w:pPr>
      <w:r w:rsidRPr="00BB7F3C">
        <w:rPr>
          <w:color w:val="EE0000"/>
          <w:lang w:val="sr-Cyrl-RS"/>
        </w:rPr>
        <w:t>КАО И ЗА ОНЕ КОЈИ НИСУ НАПИСАЛИ</w:t>
      </w:r>
    </w:p>
    <w:p w14:paraId="4BF126FC" w14:textId="65B6FC95" w:rsidR="00BB7F3C" w:rsidRPr="00BB7F3C" w:rsidRDefault="00BB7F3C" w:rsidP="00BB7F3C">
      <w:pPr>
        <w:jc w:val="center"/>
        <w:rPr>
          <w:color w:val="EE0000"/>
          <w:lang w:val="sr-Cyrl-RS"/>
        </w:rPr>
      </w:pPr>
      <w:r w:rsidRPr="00BB7F3C">
        <w:rPr>
          <w:color w:val="EE0000"/>
          <w:lang w:val="sr-Cyrl-RS"/>
        </w:rPr>
        <w:t>ОБАВЕЗНИ СЕМИНАРСКИ РАД ЗА ПРЕТХОДНЕ ГОДИНЕ</w:t>
      </w:r>
    </w:p>
    <w:p w14:paraId="2E555786" w14:textId="77777777" w:rsidR="00BB7F3C" w:rsidRDefault="00BB7F3C">
      <w:pPr>
        <w:rPr>
          <w:lang w:val="sr-Cyrl-RS"/>
        </w:rPr>
      </w:pPr>
    </w:p>
    <w:p w14:paraId="201C176C" w14:textId="77777777" w:rsidR="00BB7F3C" w:rsidRPr="00BB7F3C" w:rsidRDefault="00BB7F3C" w:rsidP="00BB7F3C">
      <w:pPr>
        <w:jc w:val="center"/>
        <w:rPr>
          <w:lang w:val="sr-Cyrl-RS"/>
        </w:rPr>
      </w:pPr>
      <w:r w:rsidRPr="00BB7F3C">
        <w:rPr>
          <w:lang w:val="sr-Cyrl-RS"/>
        </w:rPr>
        <w:t>КАКО СЕ ПИШЕ ОВАЈ СЕМИНАРСКИ РАД</w:t>
      </w:r>
    </w:p>
    <w:p w14:paraId="70BB4101" w14:textId="1D676322" w:rsidR="00BB7F3C" w:rsidRPr="00BB7F3C" w:rsidRDefault="00BB7F3C" w:rsidP="00BB7F3C">
      <w:pPr>
        <w:rPr>
          <w:lang w:val="sr-Cyrl-RS"/>
        </w:rPr>
      </w:pPr>
      <w:r>
        <w:rPr>
          <w:lang w:val="sr-Cyrl-RS"/>
        </w:rPr>
        <w:t>На првом месту напомињемо да је с</w:t>
      </w:r>
      <w:r w:rsidRPr="00BB7F3C">
        <w:rPr>
          <w:lang w:val="sr-Cyrl-RS"/>
        </w:rPr>
        <w:t>трого</w:t>
      </w:r>
      <w:r>
        <w:rPr>
          <w:lang w:val="sr-Cyrl-RS"/>
        </w:rPr>
        <w:t xml:space="preserve"> </w:t>
      </w:r>
      <w:r w:rsidRPr="00BB7F3C">
        <w:rPr>
          <w:lang w:val="sr-Cyrl-RS"/>
        </w:rPr>
        <w:t xml:space="preserve">забрањено </w:t>
      </w:r>
      <w:r>
        <w:rPr>
          <w:lang w:val="sr-Cyrl-RS"/>
        </w:rPr>
        <w:t xml:space="preserve">неакадемско </w:t>
      </w:r>
      <w:r w:rsidRPr="00BB7F3C">
        <w:rPr>
          <w:lang w:val="sr-Cyrl-RS"/>
        </w:rPr>
        <w:t>коришћење вештачке интелигенције. Сваки рад ће бити у овом смислу проверен и све злоупотребе санкционисане.</w:t>
      </w:r>
    </w:p>
    <w:p w14:paraId="5AB9BB19" w14:textId="60CA1708" w:rsidR="00BB7F3C" w:rsidRPr="00BB7F3C" w:rsidRDefault="00BB7F3C" w:rsidP="00BB7F3C">
      <w:pPr>
        <w:rPr>
          <w:lang w:val="sr-Cyrl-RS"/>
        </w:rPr>
      </w:pPr>
      <w:r w:rsidRPr="00BB7F3C">
        <w:rPr>
          <w:lang w:val="sr-Cyrl-RS"/>
        </w:rPr>
        <w:t xml:space="preserve">Одломак из дела Старца Емилијана </w:t>
      </w:r>
      <w:r>
        <w:rPr>
          <w:lang w:val="sr-Cyrl-RS"/>
        </w:rPr>
        <w:t xml:space="preserve">који вам буде додељен </w:t>
      </w:r>
      <w:r w:rsidRPr="00BB7F3C">
        <w:rPr>
          <w:lang w:val="sr-Cyrl-RS"/>
        </w:rPr>
        <w:t xml:space="preserve">треба анализирати и коментарисати </w:t>
      </w:r>
      <w:r w:rsidRPr="00BB7F3C">
        <w:rPr>
          <w:b/>
          <w:bCs/>
          <w:lang w:val="sr-Cyrl-RS"/>
        </w:rPr>
        <w:t>НА ОСНОВУ</w:t>
      </w:r>
      <w:r w:rsidRPr="00BB7F3C">
        <w:rPr>
          <w:lang w:val="sr-Cyrl-RS"/>
        </w:rPr>
        <w:t xml:space="preserve"> самога текста који је предложен, његових других дела, односно, целокупног учења. За писање рада неопходно је користити – наводити, цитирати, интерпретирати – најмање три Старчеве књиге, што се потврђује одговарајућим бројем смислено одабраних </w:t>
      </w:r>
      <w:r>
        <w:rPr>
          <w:lang w:val="sr-Cyrl-RS"/>
        </w:rPr>
        <w:t xml:space="preserve">и протумачених </w:t>
      </w:r>
      <w:r w:rsidRPr="00BB7F3C">
        <w:rPr>
          <w:lang w:val="sr-Cyrl-RS"/>
        </w:rPr>
        <w:t xml:space="preserve">цитата односно навода. Циљ је </w:t>
      </w:r>
      <w:r w:rsidRPr="00BB7F3C">
        <w:rPr>
          <w:b/>
          <w:bCs/>
          <w:lang w:val="sr-Cyrl-RS"/>
        </w:rPr>
        <w:t>објашњење наведеног одломка на основу учења самога аутора а не кроз општа места, личне интерпретације и сл</w:t>
      </w:r>
      <w:r w:rsidRPr="00BB7F3C">
        <w:rPr>
          <w:lang w:val="sr-Cyrl-RS"/>
        </w:rPr>
        <w:t xml:space="preserve">... Подразумева се да ће квалитету рада односно висини оцене допринети уколико се, поред свега овога, конкретна мисао/став оца Емилијана протумачи у контексту </w:t>
      </w:r>
      <w:r>
        <w:rPr>
          <w:lang w:val="sr-Cyrl-RS"/>
        </w:rPr>
        <w:t xml:space="preserve">целокупног </w:t>
      </w:r>
      <w:r w:rsidRPr="00BB7F3C">
        <w:rPr>
          <w:lang w:val="sr-Cyrl-RS"/>
        </w:rPr>
        <w:t>отачког богословља, укаже на њене евентуалне специфичности и сл.</w:t>
      </w:r>
    </w:p>
    <w:p w14:paraId="70F9D533" w14:textId="59EB181C" w:rsidR="00F94B7C" w:rsidRDefault="00BB7F3C">
      <w:pPr>
        <w:rPr>
          <w:lang w:val="sr-Cyrl-RS"/>
        </w:rPr>
      </w:pPr>
      <w:r w:rsidRPr="00BB7F3C">
        <w:rPr>
          <w:lang w:val="sr-Cyrl-RS"/>
        </w:rPr>
        <w:t>Научни апарат треба користити у складу са раније наведеним правилима</w:t>
      </w:r>
      <w:r>
        <w:rPr>
          <w:lang w:val="sr-Cyrl-RS"/>
        </w:rPr>
        <w:t xml:space="preserve">: </w:t>
      </w:r>
      <w:hyperlink r:id="rId4" w:history="1">
        <w:r w:rsidRPr="00F40B51">
          <w:rPr>
            <w:rStyle w:val="Hyperlink"/>
          </w:rPr>
          <w:t>https://bfspc.bg.ac.rs/wp-content/uploads/pdf/predmeti/Liturgijsko_bogoslovlje-Master_nastava.docx</w:t>
        </w:r>
      </w:hyperlink>
    </w:p>
    <w:p w14:paraId="28E23868" w14:textId="03AE8DF2" w:rsidR="00BB7F3C" w:rsidRDefault="00BB7F3C">
      <w:pPr>
        <w:rPr>
          <w:lang w:val="sr-Cyrl-RS"/>
        </w:rPr>
      </w:pPr>
      <w:r>
        <w:rPr>
          <w:lang w:val="sr-Cyrl-RS"/>
        </w:rPr>
        <w:t xml:space="preserve">Теме за семинарске радове можете тражити преко следеће мејл адресе: </w:t>
      </w:r>
      <w:hyperlink r:id="rId5" w:history="1">
        <w:r w:rsidRPr="00F40B51">
          <w:rPr>
            <w:rStyle w:val="Hyperlink"/>
            <w:lang w:val="en-US"/>
          </w:rPr>
          <w:t>vladavuk@gmail.com</w:t>
        </w:r>
      </w:hyperlink>
    </w:p>
    <w:p w14:paraId="04C6C93C" w14:textId="2171C098" w:rsidR="00BB7F3C" w:rsidRPr="00BB7F3C" w:rsidRDefault="00BB7F3C">
      <w:pPr>
        <w:rPr>
          <w:lang w:val="sr-Cyrl-RS"/>
        </w:rPr>
      </w:pPr>
      <w:r>
        <w:rPr>
          <w:lang w:val="sr-Cyrl-RS"/>
        </w:rPr>
        <w:t xml:space="preserve">Том приликом немојте постављати непотребна питања на која су вам одговори </w:t>
      </w:r>
      <w:r w:rsidRPr="00832BD4">
        <w:rPr>
          <w:b/>
          <w:bCs/>
          <w:lang w:val="sr-Cyrl-RS"/>
        </w:rPr>
        <w:t>већ дати</w:t>
      </w:r>
      <w:r>
        <w:rPr>
          <w:lang w:val="sr-Cyrl-RS"/>
        </w:rPr>
        <w:t xml:space="preserve"> </w:t>
      </w:r>
      <w:r w:rsidR="00832BD4">
        <w:rPr>
          <w:lang w:val="sr-Cyrl-RS"/>
        </w:rPr>
        <w:t>на сајту Факултета у Прилозима за студенте и Силабусима.</w:t>
      </w:r>
    </w:p>
    <w:p w14:paraId="70F87018" w14:textId="4A709776" w:rsidR="00BB7F3C" w:rsidRDefault="00BB7F3C">
      <w:pPr>
        <w:rPr>
          <w:lang w:val="sr-Cyrl-RS"/>
        </w:rPr>
      </w:pPr>
      <w:r>
        <w:rPr>
          <w:lang w:val="sr-Cyrl-RS"/>
        </w:rPr>
        <w:t>Радове ћете доносити и предавати их у штампаној форми. Радови се не примају нити читају у електронској форми. Израда рада је обавезан предуслов за полагање испита.</w:t>
      </w:r>
    </w:p>
    <w:p w14:paraId="384848D1" w14:textId="37DD6A4A" w:rsidR="00BB7F3C" w:rsidRDefault="00BB7F3C">
      <w:pPr>
        <w:rPr>
          <w:lang w:val="sr-Cyrl-RS"/>
        </w:rPr>
      </w:pPr>
      <w:r>
        <w:rPr>
          <w:lang w:val="sr-Cyrl-RS"/>
        </w:rPr>
        <w:t>Дужина рада није дефинисана и нисте обавезни да напишете одређени број страница. Обавезни сте да напишете довољан број страница на основу којих је могуће закључити да сте разумели одређени аспект Старчевог богословља, што је, разуме се, немогуће уколико не познајете исто у целини.</w:t>
      </w:r>
    </w:p>
    <w:p w14:paraId="3A437F1F" w14:textId="77777777" w:rsidR="00BB7F3C" w:rsidRPr="00BB7F3C" w:rsidRDefault="00BB7F3C">
      <w:pPr>
        <w:rPr>
          <w:lang w:val="sr-Cyrl-RS"/>
        </w:rPr>
      </w:pPr>
    </w:p>
    <w:sectPr w:rsidR="00BB7F3C" w:rsidRPr="00BB7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3C"/>
    <w:rsid w:val="003500A5"/>
    <w:rsid w:val="004267A9"/>
    <w:rsid w:val="00832BD4"/>
    <w:rsid w:val="00BB7F3C"/>
    <w:rsid w:val="00F94B7C"/>
    <w:rsid w:val="00FA7E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17B6"/>
  <w15:chartTrackingRefBased/>
  <w15:docId w15:val="{AA4AD48A-E4D2-4DB1-B044-7043774A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7F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7F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7F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7F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7F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7F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7F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7F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7F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7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7F3C"/>
    <w:pPr>
      <w:spacing w:before="160"/>
      <w:jc w:val="center"/>
    </w:pPr>
    <w:rPr>
      <w:i/>
      <w:iCs/>
      <w:color w:val="404040" w:themeColor="text1" w:themeTint="BF"/>
    </w:rPr>
  </w:style>
  <w:style w:type="character" w:customStyle="1" w:styleId="QuoteChar">
    <w:name w:val="Quote Char"/>
    <w:basedOn w:val="DefaultParagraphFont"/>
    <w:link w:val="Quote"/>
    <w:uiPriority w:val="29"/>
    <w:rsid w:val="00BB7F3C"/>
    <w:rPr>
      <w:i/>
      <w:iCs/>
      <w:color w:val="404040" w:themeColor="text1" w:themeTint="BF"/>
    </w:rPr>
  </w:style>
  <w:style w:type="paragraph" w:styleId="ListParagraph">
    <w:name w:val="List Paragraph"/>
    <w:basedOn w:val="Normal"/>
    <w:uiPriority w:val="34"/>
    <w:qFormat/>
    <w:rsid w:val="00BB7F3C"/>
    <w:pPr>
      <w:ind w:left="720"/>
      <w:contextualSpacing/>
    </w:pPr>
  </w:style>
  <w:style w:type="character" w:styleId="IntenseEmphasis">
    <w:name w:val="Intense Emphasis"/>
    <w:basedOn w:val="DefaultParagraphFont"/>
    <w:uiPriority w:val="21"/>
    <w:qFormat/>
    <w:rsid w:val="00BB7F3C"/>
    <w:rPr>
      <w:i/>
      <w:iCs/>
      <w:color w:val="0F4761" w:themeColor="accent1" w:themeShade="BF"/>
    </w:rPr>
  </w:style>
  <w:style w:type="paragraph" w:styleId="IntenseQuote">
    <w:name w:val="Intense Quote"/>
    <w:basedOn w:val="Normal"/>
    <w:next w:val="Normal"/>
    <w:link w:val="IntenseQuoteChar"/>
    <w:uiPriority w:val="30"/>
    <w:qFormat/>
    <w:rsid w:val="00BB7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3C"/>
    <w:rPr>
      <w:i/>
      <w:iCs/>
      <w:color w:val="0F4761" w:themeColor="accent1" w:themeShade="BF"/>
    </w:rPr>
  </w:style>
  <w:style w:type="character" w:styleId="IntenseReference">
    <w:name w:val="Intense Reference"/>
    <w:basedOn w:val="DefaultParagraphFont"/>
    <w:uiPriority w:val="32"/>
    <w:qFormat/>
    <w:rsid w:val="00BB7F3C"/>
    <w:rPr>
      <w:b/>
      <w:bCs/>
      <w:smallCaps/>
      <w:color w:val="0F4761" w:themeColor="accent1" w:themeShade="BF"/>
      <w:spacing w:val="5"/>
    </w:rPr>
  </w:style>
  <w:style w:type="character" w:styleId="Hyperlink">
    <w:name w:val="Hyperlink"/>
    <w:basedOn w:val="DefaultParagraphFont"/>
    <w:uiPriority w:val="99"/>
    <w:unhideWhenUsed/>
    <w:rsid w:val="00BB7F3C"/>
    <w:rPr>
      <w:color w:val="467886" w:themeColor="hyperlink"/>
      <w:u w:val="single"/>
    </w:rPr>
  </w:style>
  <w:style w:type="character" w:styleId="UnresolvedMention">
    <w:name w:val="Unresolved Mention"/>
    <w:basedOn w:val="DefaultParagraphFont"/>
    <w:uiPriority w:val="99"/>
    <w:semiHidden/>
    <w:unhideWhenUsed/>
    <w:rsid w:val="00BB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ladavuk@gmail.com" TargetMode="External"/><Relationship Id="rId4" Type="http://schemas.openxmlformats.org/officeDocument/2006/relationships/hyperlink" Target="https://bfspc.bg.ac.rs/wp-content/uploads/pdf/predmeti/Liturgijsko_bogoslovlje-Master_nastav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Crkva Ruzica</dc:creator>
  <cp:keywords/>
  <dc:description/>
  <cp:lastModifiedBy>Crkva Ruzica</cp:lastModifiedBy>
  <cp:revision>1</cp:revision>
  <dcterms:created xsi:type="dcterms:W3CDTF">2026-05-03T07:07:00Z</dcterms:created>
  <dcterms:modified xsi:type="dcterms:W3CDTF">2026-05-03T07:19:00Z</dcterms:modified>
</cp:coreProperties>
</file>