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BD" w:rsidRPr="009354D6" w:rsidRDefault="00F67842" w:rsidP="009354D6">
      <w:pPr>
        <w:pStyle w:val="normal0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ВЕЖБЕ ИЗ ИСТОРИЈЕ СРПСКЕ ПРАВОСЛАВНЕ ЦРКВЕ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Часови вежби се састоје из два дела:</w:t>
      </w:r>
      <w:r w:rsidR="00EB32CB">
        <w:rPr>
          <w:rFonts w:ascii="Garamond" w:eastAsia="Garamond" w:hAnsi="Garamond" w:cs="Garamond"/>
          <w:sz w:val="28"/>
          <w:szCs w:val="28"/>
        </w:rPr>
        <w:t xml:space="preserve"> 1)</w:t>
      </w:r>
      <w:r>
        <w:rPr>
          <w:rFonts w:ascii="Garamond" w:eastAsia="Garamond" w:hAnsi="Garamond" w:cs="Garamond"/>
          <w:sz w:val="28"/>
          <w:szCs w:val="28"/>
        </w:rPr>
        <w:t xml:space="preserve"> слободног излагања студената (без читања) тема које су претходно припремили у трајању</w:t>
      </w:r>
      <w:r w:rsidR="00EB32CB">
        <w:rPr>
          <w:rFonts w:ascii="Garamond" w:eastAsia="Garamond" w:hAnsi="Garamond" w:cs="Garamond"/>
          <w:sz w:val="28"/>
          <w:szCs w:val="28"/>
        </w:rPr>
        <w:t xml:space="preserve"> до 15 минута по излагању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="00EB32CB">
        <w:rPr>
          <w:rFonts w:ascii="Garamond" w:eastAsia="Garamond" w:hAnsi="Garamond" w:cs="Garamond"/>
          <w:sz w:val="28"/>
          <w:szCs w:val="28"/>
        </w:rPr>
        <w:t>и 2)</w:t>
      </w:r>
      <w:r>
        <w:rPr>
          <w:rFonts w:ascii="Garamond" w:eastAsia="Garamond" w:hAnsi="Garamond" w:cs="Garamond"/>
          <w:sz w:val="28"/>
          <w:szCs w:val="28"/>
        </w:rPr>
        <w:t xml:space="preserve"> читања и коментарисања историјских извора који се тичу наставне јединице.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Pr="00EE0C00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9354D6">
        <w:rPr>
          <w:rFonts w:ascii="Garamond" w:eastAsia="Garamond" w:hAnsi="Garamond" w:cs="Garamond"/>
          <w:b/>
          <w:sz w:val="28"/>
          <w:szCs w:val="28"/>
        </w:rPr>
        <w:t>Семинарску вежбу</w:t>
      </w:r>
      <w:r w:rsidRPr="009354D6">
        <w:rPr>
          <w:rFonts w:ascii="Garamond" w:eastAsia="Garamond" w:hAnsi="Garamond" w:cs="Garamond"/>
          <w:sz w:val="28"/>
          <w:szCs w:val="28"/>
        </w:rPr>
        <w:t xml:space="preserve"> потребно је да напише сваки студент који је добио тему. Теме се добијају на часовима вежби, почевши од </w:t>
      </w:r>
      <w:r w:rsidR="00036AFD" w:rsidRPr="009354D6">
        <w:rPr>
          <w:rFonts w:ascii="Garamond" w:eastAsia="Garamond" w:hAnsi="Garamond" w:cs="Garamond"/>
          <w:sz w:val="28"/>
          <w:szCs w:val="28"/>
        </w:rPr>
        <w:t>другог</w:t>
      </w:r>
      <w:r w:rsidRPr="009354D6">
        <w:rPr>
          <w:rFonts w:ascii="Garamond" w:eastAsia="Garamond" w:hAnsi="Garamond" w:cs="Garamond"/>
          <w:sz w:val="28"/>
          <w:szCs w:val="28"/>
        </w:rPr>
        <w:t xml:space="preserve"> час</w:t>
      </w:r>
      <w:r w:rsidR="009354D6" w:rsidRPr="009354D6">
        <w:rPr>
          <w:rFonts w:ascii="Garamond" w:eastAsia="Garamond" w:hAnsi="Garamond" w:cs="Garamond"/>
          <w:sz w:val="28"/>
          <w:szCs w:val="28"/>
        </w:rPr>
        <w:t>а у првом семестру, па све до 1</w:t>
      </w:r>
      <w:r w:rsidRPr="009354D6">
        <w:rPr>
          <w:rFonts w:ascii="Garamond" w:eastAsia="Garamond" w:hAnsi="Garamond" w:cs="Garamond"/>
          <w:sz w:val="28"/>
          <w:szCs w:val="28"/>
        </w:rPr>
        <w:t>. маја 2025. године.</w:t>
      </w:r>
      <w:r w:rsidR="00036AFD" w:rsidRPr="009354D6">
        <w:rPr>
          <w:rFonts w:ascii="Garamond" w:eastAsia="Garamond" w:hAnsi="Garamond" w:cs="Garamond"/>
          <w:sz w:val="28"/>
          <w:szCs w:val="28"/>
        </w:rPr>
        <w:t xml:space="preserve"> </w:t>
      </w:r>
      <w:r w:rsidRPr="009354D6">
        <w:rPr>
          <w:rFonts w:ascii="Garamond" w:eastAsia="Garamond" w:hAnsi="Garamond" w:cs="Garamond"/>
          <w:sz w:val="28"/>
          <w:szCs w:val="28"/>
        </w:rPr>
        <w:t xml:space="preserve">Написану семинарску вежбу треба </w:t>
      </w:r>
      <w:r w:rsidRPr="009354D6">
        <w:rPr>
          <w:rFonts w:ascii="Garamond" w:eastAsia="Garamond" w:hAnsi="Garamond" w:cs="Garamond"/>
          <w:b/>
          <w:sz w:val="28"/>
          <w:szCs w:val="28"/>
        </w:rPr>
        <w:t>послати најкасније</w:t>
      </w:r>
      <w:r w:rsidR="00685FDE">
        <w:rPr>
          <w:rFonts w:ascii="Garamond" w:eastAsia="Garamond" w:hAnsi="Garamond" w:cs="Garamond"/>
          <w:sz w:val="28"/>
          <w:szCs w:val="28"/>
        </w:rPr>
        <w:t xml:space="preserve"> један радни</w:t>
      </w:r>
      <w:r w:rsidR="00EB32CB">
        <w:rPr>
          <w:rFonts w:ascii="Garamond" w:eastAsia="Garamond" w:hAnsi="Garamond" w:cs="Garamond"/>
          <w:sz w:val="28"/>
          <w:szCs w:val="28"/>
        </w:rPr>
        <w:t xml:space="preserve"> </w:t>
      </w:r>
      <w:r w:rsidRPr="009354D6">
        <w:rPr>
          <w:rFonts w:ascii="Garamond" w:eastAsia="Garamond" w:hAnsi="Garamond" w:cs="Garamond"/>
          <w:sz w:val="28"/>
          <w:szCs w:val="28"/>
        </w:rPr>
        <w:t xml:space="preserve">дан пре него што ће се одржати излагање, на мејл адресу </w:t>
      </w:r>
      <w:r w:rsidR="009354D6" w:rsidRPr="009354D6">
        <w:rPr>
          <w:rFonts w:ascii="Garamond" w:hAnsi="Garamond"/>
          <w:sz w:val="28"/>
          <w:szCs w:val="28"/>
        </w:rPr>
        <w:t>lljubic@bfspc.bg.ac.rs</w:t>
      </w:r>
      <w:r w:rsidR="009354D6" w:rsidRPr="009354D6">
        <w:rPr>
          <w:rFonts w:ascii="Garamond" w:eastAsia="Garamond" w:hAnsi="Garamond" w:cs="Garamond"/>
          <w:sz w:val="28"/>
          <w:szCs w:val="28"/>
        </w:rPr>
        <w:t>.</w:t>
      </w:r>
      <w:r w:rsidRPr="009354D6">
        <w:rPr>
          <w:rFonts w:ascii="Garamond" w:eastAsia="Garamond" w:hAnsi="Garamond" w:cs="Garamond"/>
          <w:sz w:val="28"/>
          <w:szCs w:val="28"/>
        </w:rPr>
        <w:t xml:space="preserve"> </w:t>
      </w:r>
      <w:r w:rsidR="00EE0C00">
        <w:rPr>
          <w:rFonts w:ascii="Garamond" w:eastAsia="Garamond" w:hAnsi="Garamond" w:cs="Garamond"/>
          <w:sz w:val="28"/>
          <w:szCs w:val="28"/>
        </w:rPr>
        <w:t>П</w:t>
      </w:r>
      <w:r w:rsidR="00EE0C00" w:rsidRPr="009354D6">
        <w:rPr>
          <w:rFonts w:ascii="Garamond" w:eastAsia="Garamond" w:hAnsi="Garamond" w:cs="Garamond"/>
          <w:sz w:val="28"/>
          <w:szCs w:val="28"/>
        </w:rPr>
        <w:t>отребно</w:t>
      </w:r>
      <w:r w:rsidR="00EE0C00">
        <w:rPr>
          <w:rFonts w:ascii="Garamond" w:eastAsia="Garamond" w:hAnsi="Garamond" w:cs="Garamond"/>
          <w:sz w:val="28"/>
          <w:szCs w:val="28"/>
        </w:rPr>
        <w:t xml:space="preserve"> је</w:t>
      </w:r>
      <w:r w:rsidR="00EE0C00" w:rsidRPr="009354D6">
        <w:rPr>
          <w:rFonts w:ascii="Garamond" w:eastAsia="Garamond" w:hAnsi="Garamond" w:cs="Garamond"/>
          <w:sz w:val="28"/>
          <w:szCs w:val="28"/>
        </w:rPr>
        <w:t xml:space="preserve"> донети индекс</w:t>
      </w:r>
      <w:r w:rsidR="00685FDE">
        <w:rPr>
          <w:rFonts w:ascii="Garamond" w:eastAsia="Garamond" w:hAnsi="Garamond" w:cs="Garamond"/>
          <w:sz w:val="28"/>
          <w:szCs w:val="28"/>
          <w:lang/>
        </w:rPr>
        <w:t>.</w:t>
      </w:r>
      <w:r w:rsidR="00685FDE">
        <w:rPr>
          <w:rFonts w:ascii="Garamond" w:eastAsia="Garamond" w:hAnsi="Garamond" w:cs="Garamond"/>
          <w:sz w:val="28"/>
          <w:szCs w:val="28"/>
        </w:rPr>
        <w:t xml:space="preserve"> </w:t>
      </w:r>
      <w:r w:rsidR="00685FDE">
        <w:rPr>
          <w:rFonts w:ascii="Garamond" w:eastAsia="Garamond" w:hAnsi="Garamond" w:cs="Garamond"/>
          <w:sz w:val="28"/>
          <w:szCs w:val="28"/>
          <w:lang/>
        </w:rPr>
        <w:t>П</w:t>
      </w:r>
      <w:r w:rsidR="00EB32CB">
        <w:rPr>
          <w:rFonts w:ascii="Garamond" w:eastAsia="Garamond" w:hAnsi="Garamond" w:cs="Garamond"/>
          <w:sz w:val="28"/>
          <w:szCs w:val="28"/>
        </w:rPr>
        <w:t>ожељно је донети примерак одштампане вежбе</w:t>
      </w:r>
      <w:r w:rsidR="00685FDE">
        <w:rPr>
          <w:rFonts w:ascii="Garamond" w:eastAsia="Garamond" w:hAnsi="Garamond" w:cs="Garamond"/>
          <w:sz w:val="28"/>
          <w:szCs w:val="28"/>
          <w:lang/>
        </w:rPr>
        <w:t xml:space="preserve"> (коричење није потребно)</w:t>
      </w:r>
      <w:r w:rsidR="00EE0C00" w:rsidRPr="009354D6">
        <w:rPr>
          <w:rFonts w:ascii="Garamond" w:eastAsia="Garamond" w:hAnsi="Garamond" w:cs="Garamond"/>
          <w:sz w:val="28"/>
          <w:szCs w:val="28"/>
        </w:rPr>
        <w:t>.</w:t>
      </w:r>
      <w:r w:rsidR="00EB32CB">
        <w:rPr>
          <w:rFonts w:ascii="Garamond" w:eastAsia="Garamond" w:hAnsi="Garamond" w:cs="Garamond"/>
          <w:sz w:val="28"/>
          <w:szCs w:val="28"/>
        </w:rPr>
        <w:t xml:space="preserve"> </w:t>
      </w:r>
      <w:r w:rsidR="009354D6" w:rsidRPr="009354D6">
        <w:rPr>
          <w:rFonts w:ascii="Garamond" w:eastAsia="Garamond" w:hAnsi="Garamond" w:cs="Garamond"/>
          <w:b/>
          <w:sz w:val="28"/>
          <w:szCs w:val="28"/>
        </w:rPr>
        <w:t>K</w:t>
      </w:r>
      <w:r w:rsidRPr="009354D6">
        <w:rPr>
          <w:rFonts w:ascii="Garamond" w:eastAsia="Garamond" w:hAnsi="Garamond" w:cs="Garamond"/>
          <w:b/>
          <w:sz w:val="28"/>
          <w:szCs w:val="28"/>
        </w:rPr>
        <w:t>онсултације</w:t>
      </w:r>
      <w:r w:rsidR="009354D6" w:rsidRPr="009354D6">
        <w:rPr>
          <w:rFonts w:ascii="Garamond" w:eastAsia="Garamond" w:hAnsi="Garamond" w:cs="Garamond"/>
          <w:sz w:val="28"/>
          <w:szCs w:val="28"/>
        </w:rPr>
        <w:t xml:space="preserve"> у вези са вежбама обављају </w:t>
      </w:r>
      <w:r w:rsidR="00EB32CB" w:rsidRPr="009354D6">
        <w:rPr>
          <w:rFonts w:ascii="Garamond" w:eastAsia="Garamond" w:hAnsi="Garamond" w:cs="Garamond"/>
          <w:sz w:val="28"/>
          <w:szCs w:val="28"/>
        </w:rPr>
        <w:t xml:space="preserve">се </w:t>
      </w:r>
      <w:r w:rsidR="009354D6" w:rsidRPr="009354D6">
        <w:rPr>
          <w:rFonts w:ascii="Garamond" w:eastAsia="Garamond" w:hAnsi="Garamond" w:cs="Garamond"/>
          <w:sz w:val="28"/>
          <w:szCs w:val="28"/>
        </w:rPr>
        <w:t>путем мејл адресе или у Сем</w:t>
      </w:r>
      <w:r w:rsidR="00EE0C00">
        <w:rPr>
          <w:rFonts w:ascii="Garamond" w:eastAsia="Garamond" w:hAnsi="Garamond" w:cs="Garamond"/>
          <w:sz w:val="28"/>
          <w:szCs w:val="28"/>
        </w:rPr>
        <w:t>инару за Историју Цркве (бр. 424</w:t>
      </w:r>
      <w:r w:rsidR="00EB32CB">
        <w:rPr>
          <w:rFonts w:ascii="Garamond" w:eastAsia="Garamond" w:hAnsi="Garamond" w:cs="Garamond"/>
          <w:sz w:val="28"/>
          <w:szCs w:val="28"/>
        </w:rPr>
        <w:t>), понедељком од 12.00 до 13</w:t>
      </w:r>
      <w:r w:rsidR="009354D6" w:rsidRPr="009354D6">
        <w:rPr>
          <w:rFonts w:ascii="Garamond" w:eastAsia="Garamond" w:hAnsi="Garamond" w:cs="Garamond"/>
          <w:sz w:val="28"/>
          <w:szCs w:val="28"/>
        </w:rPr>
        <w:t>.30.</w:t>
      </w:r>
    </w:p>
    <w:p w:rsidR="00967EBD" w:rsidRPr="00EE0C00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Ванредни студенти</w:t>
      </w:r>
      <w:r>
        <w:rPr>
          <w:rFonts w:ascii="Garamond" w:eastAsia="Garamond" w:hAnsi="Garamond" w:cs="Garamond"/>
          <w:sz w:val="28"/>
          <w:szCs w:val="28"/>
        </w:rPr>
        <w:t>, као и</w:t>
      </w:r>
      <w:r w:rsidR="00685FDE">
        <w:rPr>
          <w:rFonts w:ascii="Garamond" w:eastAsia="Garamond" w:hAnsi="Garamond" w:cs="Garamond"/>
          <w:sz w:val="28"/>
          <w:szCs w:val="28"/>
        </w:rPr>
        <w:t xml:space="preserve"> они који због тога што су запо</w:t>
      </w:r>
      <w:r w:rsidR="00685FDE">
        <w:rPr>
          <w:rFonts w:ascii="Garamond" w:eastAsia="Garamond" w:hAnsi="Garamond" w:cs="Garamond"/>
          <w:sz w:val="28"/>
          <w:szCs w:val="28"/>
          <w:lang/>
        </w:rPr>
        <w:t>сл</w:t>
      </w:r>
      <w:r>
        <w:rPr>
          <w:rFonts w:ascii="Garamond" w:eastAsia="Garamond" w:hAnsi="Garamond" w:cs="Garamond"/>
          <w:sz w:val="28"/>
          <w:szCs w:val="28"/>
        </w:rPr>
        <w:t>ени, или због других, оправданих околности, не могу да присуствују часовима, па стога и да лично добију и одбране вежбу, потребно је да се јаве на исту мејл адресу како би добили тему за писање семинарске вежбе. Написану вежбу треба доставити на исту мејлу адресу на</w:t>
      </w:r>
      <w:r w:rsidR="009354D6">
        <w:rPr>
          <w:rFonts w:ascii="Garamond" w:eastAsia="Garamond" w:hAnsi="Garamond" w:cs="Garamond"/>
          <w:sz w:val="28"/>
          <w:szCs w:val="28"/>
        </w:rPr>
        <w:t>јкасније до 1</w:t>
      </w:r>
      <w:r>
        <w:rPr>
          <w:rFonts w:ascii="Garamond" w:eastAsia="Garamond" w:hAnsi="Garamond" w:cs="Garamond"/>
          <w:sz w:val="28"/>
          <w:szCs w:val="28"/>
        </w:rPr>
        <w:t xml:space="preserve">. маја 2025.  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Писање и одбрана</w:t>
      </w:r>
      <w:r>
        <w:rPr>
          <w:rFonts w:ascii="Garamond" w:eastAsia="Garamond" w:hAnsi="Garamond" w:cs="Garamond"/>
          <w:sz w:val="28"/>
          <w:szCs w:val="28"/>
        </w:rPr>
        <w:t xml:space="preserve"> семинарске вежбе није обавезна предиспитна активност. Њено неизвршавање не онемогућује излазак на испит</w:t>
      </w:r>
      <w:r w:rsidR="00685FDE">
        <w:rPr>
          <w:rFonts w:ascii="Garamond" w:eastAsia="Garamond" w:hAnsi="Garamond" w:cs="Garamond"/>
          <w:sz w:val="28"/>
          <w:szCs w:val="28"/>
        </w:rPr>
        <w:t xml:space="preserve"> током текуће академске године</w:t>
      </w:r>
      <w:r w:rsidR="00685FDE">
        <w:rPr>
          <w:rFonts w:ascii="Garamond" w:eastAsia="Garamond" w:hAnsi="Garamond" w:cs="Garamond"/>
          <w:sz w:val="28"/>
          <w:szCs w:val="28"/>
          <w:lang/>
        </w:rPr>
        <w:t>.</w:t>
      </w:r>
      <w:r w:rsidR="00685FDE">
        <w:rPr>
          <w:rFonts w:ascii="Garamond" w:eastAsia="Garamond" w:hAnsi="Garamond" w:cs="Garamond"/>
          <w:sz w:val="28"/>
          <w:szCs w:val="28"/>
        </w:rPr>
        <w:t xml:space="preserve"> </w:t>
      </w:r>
      <w:r w:rsidR="00685FDE">
        <w:rPr>
          <w:rFonts w:ascii="Garamond" w:eastAsia="Garamond" w:hAnsi="Garamond" w:cs="Garamond"/>
          <w:sz w:val="28"/>
          <w:szCs w:val="28"/>
          <w:lang/>
        </w:rPr>
        <w:t>Ипак, то је</w:t>
      </w:r>
      <w:r>
        <w:rPr>
          <w:rFonts w:ascii="Garamond" w:eastAsia="Garamond" w:hAnsi="Garamond" w:cs="Garamond"/>
          <w:sz w:val="28"/>
          <w:szCs w:val="28"/>
        </w:rPr>
        <w:t xml:space="preserve"> пожељна активност, будући да доноси бенефит приликом полагања испита. Студенти који су испунили вежбу на испиту добијају заслужену оцену, док се онима који нису испунили вежбу оцена умањује за 1.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Pr="00036AF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У оквиру вежби сваког месеца биће </w:t>
      </w:r>
      <w:r>
        <w:rPr>
          <w:rFonts w:ascii="Garamond" w:eastAsia="Garamond" w:hAnsi="Garamond" w:cs="Garamond"/>
          <w:b/>
          <w:sz w:val="28"/>
          <w:szCs w:val="28"/>
        </w:rPr>
        <w:t>организована посета</w:t>
      </w:r>
      <w:r>
        <w:rPr>
          <w:rFonts w:ascii="Garamond" w:eastAsia="Garamond" w:hAnsi="Garamond" w:cs="Garamond"/>
          <w:sz w:val="28"/>
          <w:szCs w:val="28"/>
        </w:rPr>
        <w:t xml:space="preserve"> некој о</w:t>
      </w:r>
      <w:r w:rsidR="00685FDE">
        <w:rPr>
          <w:rFonts w:ascii="Garamond" w:eastAsia="Garamond" w:hAnsi="Garamond" w:cs="Garamond"/>
          <w:sz w:val="28"/>
          <w:szCs w:val="28"/>
          <w:lang/>
        </w:rPr>
        <w:t>д</w:t>
      </w:r>
      <w:r>
        <w:rPr>
          <w:rFonts w:ascii="Garamond" w:eastAsia="Garamond" w:hAnsi="Garamond" w:cs="Garamond"/>
          <w:sz w:val="28"/>
          <w:szCs w:val="28"/>
        </w:rPr>
        <w:t xml:space="preserve"> београдских установа културе или цркава, као што су: Археографско одељење Народне библиотеке Србије, Музеј СПЦ - Библиотека Српске Патријаршије - Саборна црква, Историјски музеј Србије, Народни музеј Србије, Маркова и Руска црква, Храм Светог Саве и Ново гробље, у којима ће, уз стручно вођење, сви заинтересовани студенти имати прилику да виде историјска места и вредне артефакте из историје Српске Цркве и српског н</w:t>
      </w:r>
      <w:r w:rsidR="00685FDE">
        <w:rPr>
          <w:rFonts w:ascii="Garamond" w:eastAsia="Garamond" w:hAnsi="Garamond" w:cs="Garamond"/>
          <w:sz w:val="28"/>
          <w:szCs w:val="28"/>
        </w:rPr>
        <w:t xml:space="preserve">арода и прошире своја знања </w:t>
      </w:r>
      <w:r w:rsidR="00685FDE">
        <w:rPr>
          <w:rFonts w:ascii="Garamond" w:eastAsia="Garamond" w:hAnsi="Garamond" w:cs="Garamond"/>
          <w:sz w:val="28"/>
          <w:szCs w:val="28"/>
          <w:lang/>
        </w:rPr>
        <w:t>из те</w:t>
      </w:r>
      <w:r>
        <w:rPr>
          <w:rFonts w:ascii="Garamond" w:eastAsia="Garamond" w:hAnsi="Garamond" w:cs="Garamond"/>
          <w:sz w:val="28"/>
          <w:szCs w:val="28"/>
        </w:rPr>
        <w:t xml:space="preserve"> области.</w:t>
      </w:r>
      <w:r w:rsidR="00036AFD">
        <w:rPr>
          <w:rFonts w:ascii="Garamond" w:eastAsia="Garamond" w:hAnsi="Garamond" w:cs="Garamond"/>
          <w:sz w:val="28"/>
          <w:szCs w:val="28"/>
        </w:rPr>
        <w:t xml:space="preserve"> О терминима тих посета обавештења ће бити објављивана накнадно.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Упутство за писање и обликовање семинарских вежби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Семинарска вежба се пише у Microsoft Office Word 2007/2010 и састоји се из насловне стране, текста и библиографије на крају. Укључући све делове, семинарска вежба треба да запрема од 6 до 8 страна.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Техничке карактеристике: фонт Times New Roman, величина pt 12, проред 1, 5. Пасуси: поравњани обострано и увучени. 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Насловна страна садржи, центрирано исписано, назив универзитета, факултета, предмета и теме, датум и место, име ментора, као и податке о студенту: име и презиме, назив програма и број индекса).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Текст је подељен на поглавља која одговарају његовом садржају. Литература на коју се реферише наводи се у напоменама (тј. фуснотама, у којима је исти фонт величине 10, а проред 1). Приликом навођења имена црквених поглавара и владара први пут, иза њихових имена, у загради, препоручује се писање година управљања Црквом, односно владавине. Векови се најчешће наводе римским цифрама. 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Библиографија која је коришћена приликом израде вежбе наводи се на крају, на посебној страни, према азбучном реду по презимену аутора.</w:t>
      </w:r>
    </w:p>
    <w:p w:rsidR="00967EBD" w:rsidRDefault="00F67842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Приликом навођења литературе у напоменама и библиографији могуће је применити било који стил навођења, али </w:t>
      </w:r>
      <w:r w:rsidR="00EB32CB">
        <w:rPr>
          <w:rFonts w:ascii="Garamond" w:eastAsia="Garamond" w:hAnsi="Garamond" w:cs="Garamond"/>
          <w:sz w:val="28"/>
          <w:szCs w:val="28"/>
        </w:rPr>
        <w:t xml:space="preserve">то треба да буде </w:t>
      </w:r>
      <w:r>
        <w:rPr>
          <w:rFonts w:ascii="Garamond" w:eastAsia="Garamond" w:hAnsi="Garamond" w:cs="Garamond"/>
          <w:sz w:val="28"/>
          <w:szCs w:val="28"/>
        </w:rPr>
        <w:t xml:space="preserve">увек тачно и доследно. </w:t>
      </w:r>
      <w:r w:rsidR="00685FDE">
        <w:rPr>
          <w:rFonts w:ascii="Garamond" w:eastAsia="Garamond" w:hAnsi="Garamond" w:cs="Garamond"/>
          <w:sz w:val="28"/>
          <w:szCs w:val="28"/>
          <w:lang/>
        </w:rPr>
        <w:t xml:space="preserve">Вежба са неуредно навођеном литературом биће трајно одбијена. </w:t>
      </w:r>
      <w:r>
        <w:rPr>
          <w:rFonts w:ascii="Garamond" w:eastAsia="Garamond" w:hAnsi="Garamond" w:cs="Garamond"/>
          <w:sz w:val="28"/>
          <w:szCs w:val="28"/>
        </w:rPr>
        <w:lastRenderedPageBreak/>
        <w:t>Различита упутства за цитирање могуће је ко</w:t>
      </w:r>
      <w:r w:rsidR="00EB32CB">
        <w:rPr>
          <w:rFonts w:ascii="Garamond" w:eastAsia="Garamond" w:hAnsi="Garamond" w:cs="Garamond"/>
          <w:sz w:val="28"/>
          <w:szCs w:val="28"/>
        </w:rPr>
        <w:t xml:space="preserve">нсултовати на сајтовима </w:t>
      </w:r>
      <w:r w:rsidR="00685FDE">
        <w:rPr>
          <w:rFonts w:ascii="Garamond" w:eastAsia="Garamond" w:hAnsi="Garamond" w:cs="Garamond"/>
          <w:sz w:val="28"/>
          <w:szCs w:val="28"/>
        </w:rPr>
        <w:t>научних часописа</w:t>
      </w:r>
      <w:r w:rsidR="00685FDE">
        <w:rPr>
          <w:rFonts w:ascii="Garamond" w:eastAsia="Garamond" w:hAnsi="Garamond" w:cs="Garamond"/>
          <w:sz w:val="28"/>
          <w:szCs w:val="28"/>
          <w:lang/>
        </w:rPr>
        <w:t>, као што су:</w:t>
      </w:r>
      <w:r>
        <w:rPr>
          <w:rFonts w:ascii="Garamond" w:eastAsia="Garamond" w:hAnsi="Garamond" w:cs="Garamond"/>
          <w:sz w:val="28"/>
          <w:szCs w:val="28"/>
        </w:rPr>
        <w:t xml:space="preserve"> Богословље, Историјски часопис, Зборник радова Византолошког института, Зборник Матице српске за историју и сл.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СПИСАК ТЕМА И ПРЕПОРУЧЕНЕ ЛИТЕРАТУРЕ ЗА ВЕЖБЕ</w:t>
      </w:r>
    </w:p>
    <w:p w:rsidR="00967EBD" w:rsidRDefault="00967EBD">
      <w:pPr>
        <w:pStyle w:val="normal0"/>
        <w:spacing w:before="120" w:after="120" w:line="276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276" w:lineRule="auto"/>
        <w:ind w:firstLine="72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Литература која се препоручује за припрему вежби добрим делом може се наћи у библиотеци ПБФ-а, чији се фонд претражује преко електронских база: cobiss.sr и Удружене библиотеке. Такође, </w:t>
      </w:r>
      <w:r w:rsidR="00EB32CB">
        <w:rPr>
          <w:rFonts w:ascii="Garamond" w:eastAsia="Garamond" w:hAnsi="Garamond" w:cs="Garamond"/>
          <w:sz w:val="28"/>
          <w:szCs w:val="28"/>
        </w:rPr>
        <w:t>одређен</w:t>
      </w:r>
      <w:r>
        <w:rPr>
          <w:rFonts w:ascii="Garamond" w:eastAsia="Garamond" w:hAnsi="Garamond" w:cs="Garamond"/>
          <w:sz w:val="28"/>
          <w:szCs w:val="28"/>
        </w:rPr>
        <w:t xml:space="preserve"> број књига и чланака доступан је на интернету (academia.edu, teoloskipogledi.spc.rs, bogoslovlje.pbf.rs, zrvi-visanu.rs, maticasrpska.org.rs, digital.bms.rs). </w:t>
      </w:r>
    </w:p>
    <w:p w:rsidR="00967EBD" w:rsidRDefault="00967EBD">
      <w:pPr>
        <w:pStyle w:val="normal0"/>
        <w:spacing w:before="120" w:after="120" w:line="360" w:lineRule="auto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472264">
      <w:pPr>
        <w:pStyle w:val="normal0"/>
        <w:spacing w:before="120" w:after="120" w:line="360" w:lineRule="auto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О</w:t>
      </w:r>
      <w:r w:rsidR="00F67842">
        <w:rPr>
          <w:rFonts w:ascii="Garamond" w:eastAsia="Garamond" w:hAnsi="Garamond" w:cs="Garamond"/>
          <w:b/>
          <w:sz w:val="28"/>
          <w:szCs w:val="28"/>
        </w:rPr>
        <w:t>пшта литература</w:t>
      </w:r>
      <w:r w:rsidR="00F67842">
        <w:rPr>
          <w:rFonts w:ascii="Garamond" w:eastAsia="Garamond" w:hAnsi="Garamond" w:cs="Garamond"/>
          <w:sz w:val="28"/>
          <w:szCs w:val="28"/>
        </w:rPr>
        <w:t>:</w:t>
      </w:r>
    </w:p>
    <w:p w:rsidR="00967EBD" w:rsidRDefault="00967EBD">
      <w:pPr>
        <w:pStyle w:val="normal0"/>
        <w:spacing w:before="120" w:after="120" w:line="360" w:lineRule="auto"/>
        <w:rPr>
          <w:rFonts w:ascii="Garamond" w:eastAsia="Garamond" w:hAnsi="Garamond" w:cs="Garamond"/>
          <w:sz w:val="28"/>
          <w:szCs w:val="28"/>
        </w:rPr>
      </w:pP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Радослав Грујић, Православна српска црква, Београд–Крагујевац 1995.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Радослав Грујић, Азбучник Српске Православне Цркве, Београд 1993. 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Српска православна црква 1219–1969. Споменица о 750-годишњици аутокефалности, ур. еп. Лаврентије и др., Београд 1969.</w:t>
      </w:r>
    </w:p>
    <w:p w:rsidR="00726C30" w:rsidRPr="00726C30" w:rsidRDefault="00726C30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726C30">
        <w:rPr>
          <w:rFonts w:ascii="Garamond" w:eastAsia="Garamond" w:hAnsi="Garamond" w:cs="Garamond"/>
          <w:sz w:val="28"/>
          <w:szCs w:val="28"/>
        </w:rPr>
        <w:t>Српска православна црква 1920–1970. Споменица о 50-годишњици васпостављања Српске патријаршије, ур. митрополит Владислав и др., Београд 1971</w:t>
      </w:r>
      <w:r>
        <w:rPr>
          <w:rFonts w:ascii="Garamond" w:eastAsia="Garamond" w:hAnsi="Garamond" w:cs="Garamond"/>
          <w:sz w:val="28"/>
          <w:szCs w:val="28"/>
        </w:rPr>
        <w:t>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Сава Вуковић, Српски јерарси од 9. до 20. века, Евро-Унирекс-Каленић, Београд-Подгорица-Крагујевац, 1996.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Радомир Поповић, Српска Црква у историји (Зборник студија из историје Српске Цркве), Београд 2007.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Горан Васин - Ненад Нинковић, Историја Карловачке митрополије, Нови Сад 2022.</w:t>
      </w:r>
    </w:p>
    <w:p w:rsidR="00EE55B4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Зборници радова посвећени светом Сави: </w:t>
      </w:r>
    </w:p>
    <w:p w:rsidR="00967EBD" w:rsidRDefault="00F67842" w:rsidP="00685FDE">
      <w:pPr>
        <w:pStyle w:val="normal0"/>
        <w:numPr>
          <w:ilvl w:val="1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Свети Сава. Споменица поводом 800-год. рођења (1175–1975), ур. </w:t>
      </w:r>
      <w:r w:rsidR="003768C5">
        <w:rPr>
          <w:rFonts w:ascii="Garamond" w:eastAsia="Garamond" w:hAnsi="Garamond" w:cs="Garamond"/>
          <w:sz w:val="28"/>
          <w:szCs w:val="28"/>
        </w:rPr>
        <w:t>еп. Јован</w:t>
      </w:r>
      <w:r>
        <w:rPr>
          <w:rFonts w:ascii="Garamond" w:eastAsia="Garamond" w:hAnsi="Garamond" w:cs="Garamond"/>
          <w:sz w:val="28"/>
          <w:szCs w:val="28"/>
        </w:rPr>
        <w:t xml:space="preserve"> Велимировић, Београд 1977.</w:t>
      </w:r>
    </w:p>
    <w:p w:rsidR="003768C5" w:rsidRDefault="003768C5" w:rsidP="00685FDE">
      <w:pPr>
        <w:pStyle w:val="normal0"/>
        <w:numPr>
          <w:ilvl w:val="1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Сава Немањић – свети Сава, историја и предање, ур. В. Ј. Ђурић, Београд 1979. </w:t>
      </w:r>
    </w:p>
    <w:p w:rsidR="003768C5" w:rsidRPr="003768C5" w:rsidRDefault="003768C5" w:rsidP="00685FDE">
      <w:pPr>
        <w:pStyle w:val="normal0"/>
        <w:numPr>
          <w:ilvl w:val="1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Спаљивање моштију Светога Саве 1594–1994, ур. еп. Сава Вуковић, Београд 1997.</w:t>
      </w:r>
    </w:p>
    <w:p w:rsidR="003768C5" w:rsidRDefault="003768C5" w:rsidP="00685FDE">
      <w:pPr>
        <w:pStyle w:val="normal0"/>
        <w:numPr>
          <w:ilvl w:val="1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Свети Сава у српској историји и традицији, ур. С. Ћирковић, Београд 1998. </w:t>
      </w:r>
    </w:p>
    <w:p w:rsidR="00EE55B4" w:rsidRPr="00EE55B4" w:rsidRDefault="00EE55B4" w:rsidP="00685FDE">
      <w:pPr>
        <w:pStyle w:val="normal0"/>
        <w:numPr>
          <w:ilvl w:val="1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Свети Сава и Доментијан (</w:t>
      </w:r>
      <w:r w:rsidRPr="00EE55B4">
        <w:rPr>
          <w:rFonts w:ascii="Garamond" w:eastAsia="Garamond" w:hAnsi="Garamond" w:cs="Garamond"/>
          <w:sz w:val="28"/>
          <w:szCs w:val="28"/>
        </w:rPr>
        <w:t>зборник са Међународне научне конференције, одржане 26. и 27. маја 2023. године у Нишу и Студеници</w:t>
      </w:r>
      <w:r>
        <w:rPr>
          <w:rFonts w:ascii="Garamond" w:eastAsia="Garamond" w:hAnsi="Garamond" w:cs="Garamond"/>
          <w:sz w:val="28"/>
          <w:szCs w:val="28"/>
        </w:rPr>
        <w:t>), ур. Д. Бојовић, Ј. Стошић, Ниш 2024.</w:t>
      </w:r>
    </w:p>
    <w:p w:rsidR="00495E18" w:rsidRPr="00495E18" w:rsidRDefault="00495E18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495E18">
        <w:rPr>
          <w:rFonts w:ascii="Garamond" w:eastAsia="Garamond" w:hAnsi="Garamond" w:cs="Garamond"/>
          <w:sz w:val="28"/>
          <w:szCs w:val="28"/>
        </w:rPr>
        <w:t>Осам векова аутокефалиј</w:t>
      </w:r>
      <w:r>
        <w:rPr>
          <w:rFonts w:ascii="Garamond" w:eastAsia="Garamond" w:hAnsi="Garamond" w:cs="Garamond"/>
          <w:sz w:val="28"/>
          <w:szCs w:val="28"/>
        </w:rPr>
        <w:t>е Српске Православне Цркве</w:t>
      </w:r>
      <w:r w:rsidR="00F23E70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том 1–2</w:t>
      </w:r>
      <w:r w:rsidRPr="00495E18">
        <w:rPr>
          <w:rFonts w:ascii="Garamond" w:eastAsia="Garamond" w:hAnsi="Garamond" w:cs="Garamond"/>
          <w:sz w:val="28"/>
          <w:szCs w:val="28"/>
        </w:rPr>
        <w:t>, ур. В. Пузовић и В. Таталовић, Београд 2020</w:t>
      </w:r>
      <w:r>
        <w:rPr>
          <w:rFonts w:ascii="Garamond" w:eastAsia="Garamond" w:hAnsi="Garamond" w:cs="Garamond"/>
          <w:sz w:val="28"/>
          <w:szCs w:val="28"/>
        </w:rPr>
        <w:t>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Архив за историју Српске православне карловачке митрополије (часопис, излазио од 1911–1914. и 2006)</w:t>
      </w:r>
    </w:p>
    <w:p w:rsidR="00F23E70" w:rsidRPr="00F23E70" w:rsidRDefault="00F23E70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Уредбе и прописи Митрополије београдске, књ. 1 – 4, прир. З. Ранковић и М. Лазић, Пожаревац 2010–2011.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= Ђоко Слијепчевић, Историја Српске православне цркве 1–3. Ово дело, у три тома, доживело је више издања. У Минхену су објављена прва два тома: I 1962. и II 1966, и поново I 1978. у Диселдорфу, а III први пут у Келну 1986. Потом су тротомну историју СПЦ објавили: 1991. БИГЗ, 2002. ЈРЈ и 2018. Catena mundi. Овде се упућује на издање из 2002.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ПИСПЦ = Предраг Пузовић, Прилози за историју Српске Православне Цркве 1–4. (I – Византијско огледало, Ниш 1997, II – Богословски факултет СПЦ, Београд 2000,  III – Православни богословски факултет Св. Василије Острошки, Фоча 2006, IV – Православни богословски факултет – Институт за теолошка истраживања, Београд 2014)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ИСН = Историја српског народа 1–10, Српска књижевна задруга, Београд 1994.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ИБИР = Сава Вуковић, Изабрани богословско-историјски радови, Крагујевац 2011. 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ССЗН = Љубомир Стојановић, Стари српски записи и натписи 1–6, Српска академија наука и уметности-Народна библиотека Србије-Матица српска, Београд-Нови Сад, 1988–1988.</w:t>
      </w: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СБР = Српски биографски речник 1–7, Матица српска, Нови Сад, 2004–2018.</w:t>
      </w:r>
    </w:p>
    <w:p w:rsidR="00967EBD" w:rsidRDefault="00F67842" w:rsidP="00685FDE">
      <w:pPr>
        <w:pStyle w:val="normal0"/>
        <w:numPr>
          <w:ilvl w:val="0"/>
          <w:numId w:val="1"/>
        </w:numPr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ЕСИ = Енциклопедија српске историографије, прир. С. Ћирковић и Р. Михаљчић, Београд 1997. </w:t>
      </w:r>
    </w:p>
    <w:p w:rsidR="00967EBD" w:rsidRDefault="00967EBD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604470" w:rsidRDefault="00604470">
      <w:pPr>
        <w:pStyle w:val="normal0"/>
        <w:spacing w:before="120" w:after="120" w:line="360" w:lineRule="auto"/>
        <w:rPr>
          <w:rFonts w:ascii="Garamond" w:eastAsia="Garamond" w:hAnsi="Garamond" w:cs="Garamond"/>
          <w:b/>
          <w:sz w:val="28"/>
          <w:szCs w:val="28"/>
        </w:rPr>
      </w:pPr>
    </w:p>
    <w:p w:rsidR="00AE4566" w:rsidRDefault="00AE4566">
      <w:pPr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br w:type="page"/>
      </w:r>
    </w:p>
    <w:p w:rsidR="00967EBD" w:rsidRDefault="00472264">
      <w:pPr>
        <w:pStyle w:val="normal0"/>
        <w:spacing w:before="120" w:after="120" w:line="36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П</w:t>
      </w:r>
      <w:r w:rsidR="00F67842">
        <w:rPr>
          <w:rFonts w:ascii="Garamond" w:eastAsia="Garamond" w:hAnsi="Garamond" w:cs="Garamond"/>
          <w:b/>
          <w:sz w:val="28"/>
          <w:szCs w:val="28"/>
        </w:rPr>
        <w:t>осебна литература:</w:t>
      </w:r>
    </w:p>
    <w:p w:rsidR="00472264" w:rsidRPr="00472264" w:rsidRDefault="00472264">
      <w:pPr>
        <w:pStyle w:val="normal0"/>
        <w:spacing w:before="120" w:after="120" w:line="360" w:lineRule="auto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I Црквена историја од почетка хришћанства до стварања Српске Цркве</w:t>
      </w:r>
    </w:p>
    <w:p w:rsidR="00472264" w:rsidRPr="00472264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Почеци хришћанства на централном Балкану</w:t>
      </w:r>
    </w:p>
    <w:p w:rsidR="00967EBD" w:rsidRPr="00513E5B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Ж. Зелер, Почеци хришћанства на Балкану, Подгорица 2005; Р. Поповић, Хришћанство на тлу источног Илирика пре</w:t>
      </w:r>
      <w:r w:rsidR="00513E5B">
        <w:rPr>
          <w:rFonts w:ascii="Garamond" w:eastAsia="Garamond" w:hAnsi="Garamond" w:cs="Garamond"/>
          <w:sz w:val="28"/>
          <w:szCs w:val="28"/>
        </w:rPr>
        <w:t xml:space="preserve"> досељења Словена, Београд 2004; О.</w:t>
      </w:r>
      <w:r w:rsidR="00513E5B" w:rsidRPr="00513E5B">
        <w:rPr>
          <w:rFonts w:ascii="Garamond" w:eastAsia="Garamond" w:hAnsi="Garamond" w:cs="Garamond"/>
          <w:sz w:val="28"/>
          <w:szCs w:val="28"/>
        </w:rPr>
        <w:t xml:space="preserve"> Шпехар, Касноантичка архитектура и ритуал. Централни Балкан измеђ</w:t>
      </w:r>
      <w:r w:rsidR="00513E5B">
        <w:rPr>
          <w:rFonts w:ascii="Garamond" w:eastAsia="Garamond" w:hAnsi="Garamond" w:cs="Garamond"/>
          <w:sz w:val="28"/>
          <w:szCs w:val="28"/>
        </w:rPr>
        <w:t>у истока и запада, Београд 2019, 57–118.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Мисионарски рад свете браће Кирила и Методија међу Словенима</w:t>
      </w:r>
    </w:p>
    <w:p w:rsidR="00967EBD" w:rsidRPr="00513E5B" w:rsidRDefault="00513E5B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Ћирило и Методије</w:t>
      </w:r>
      <w:r w:rsidRPr="00513E5B">
        <w:rPr>
          <w:rFonts w:ascii="Garamond" w:eastAsia="Garamond" w:hAnsi="Garamond" w:cs="Garamond"/>
          <w:sz w:val="28"/>
          <w:szCs w:val="28"/>
        </w:rPr>
        <w:t>: житија, службе, канони, похвале</w:t>
      </w:r>
      <w:r>
        <w:rPr>
          <w:rFonts w:ascii="Garamond" w:eastAsia="Garamond" w:hAnsi="Garamond" w:cs="Garamond"/>
          <w:sz w:val="28"/>
          <w:szCs w:val="28"/>
        </w:rPr>
        <w:t xml:space="preserve">, прир. Ђ. Трифуновић, Београд 1964; </w:t>
      </w:r>
      <w:r w:rsidR="00F67842" w:rsidRPr="00513E5B">
        <w:rPr>
          <w:rFonts w:ascii="Garamond" w:eastAsia="Garamond" w:hAnsi="Garamond" w:cs="Garamond"/>
          <w:sz w:val="28"/>
          <w:szCs w:val="28"/>
        </w:rPr>
        <w:t xml:space="preserve">А. Јевтић, Свети равноапостоли Кирило и Методије, Богословље 21/1–2 (1977) 17–37; П. Коматина, Црквена политика Византије од краја иконоборства до смрти цара Василија </w:t>
      </w:r>
      <w:r w:rsidR="00F67842">
        <w:rPr>
          <w:rFonts w:ascii="Garamond" w:eastAsia="Garamond" w:hAnsi="Garamond" w:cs="Garamond"/>
          <w:sz w:val="28"/>
          <w:szCs w:val="28"/>
        </w:rPr>
        <w:t>I</w:t>
      </w:r>
      <w:r w:rsidR="00F67842" w:rsidRPr="00513E5B">
        <w:rPr>
          <w:rFonts w:ascii="Garamond" w:eastAsia="Garamond" w:hAnsi="Garamond" w:cs="Garamond"/>
          <w:sz w:val="28"/>
          <w:szCs w:val="28"/>
        </w:rPr>
        <w:t>, Београд 2014, 183–196, 334–344; А. Е. Н. Тахиаос, Света браћа Кирило и Методије, просветитељи Словена, Крагујевац 2018.</w:t>
      </w:r>
    </w:p>
    <w:p w:rsidR="00967EBD" w:rsidRPr="00472264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Црква у српским земљама до Светог Саве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Ј. Калић, Црквене прилике у српским земљама до стварања архиепископије 1219. године, у: Међународни научни скуп Сава Немањић – свети Сава, историја и предање, ур. В. Ђурић, Београд 1979, 27–53; Т. Живковић, Црквена организација у српским земљама (рани средњи век), Београд 2004, 49–71, 194–199; И. Коматина, Црква и држава у српским земљама од XI до </w:t>
      </w:r>
      <w:r w:rsidR="00472264">
        <w:rPr>
          <w:rFonts w:ascii="Garamond" w:eastAsia="Garamond" w:hAnsi="Garamond" w:cs="Garamond"/>
          <w:sz w:val="28"/>
          <w:szCs w:val="28"/>
        </w:rPr>
        <w:t>XIII века, Београд 2016, 51–155; М. Марковић – Д. Војводић, Црква Светих апостола Петра и Павла у Расу, Нови Сад 2021, 30–44.</w:t>
      </w:r>
    </w:p>
    <w:p w:rsidR="00472264" w:rsidRPr="00472264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472264" w:rsidRPr="00472264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II Свети Сава и његово дело</w:t>
      </w:r>
      <w:r w:rsidR="007372DA">
        <w:rPr>
          <w:rFonts w:ascii="Garamond" w:eastAsia="Garamond" w:hAnsi="Garamond" w:cs="Garamond"/>
          <w:b/>
          <w:sz w:val="28"/>
          <w:szCs w:val="28"/>
        </w:rPr>
        <w:t xml:space="preserve"> 1</w:t>
      </w:r>
    </w:p>
    <w:p w:rsidR="006070FB" w:rsidRPr="00092831" w:rsidRDefault="00472264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</w:p>
    <w:p w:rsidR="00092831" w:rsidRDefault="00092831" w:rsidP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6B6FDA">
        <w:rPr>
          <w:rFonts w:ascii="Garamond" w:eastAsia="Garamond" w:hAnsi="Garamond" w:cs="Garamond"/>
          <w:b/>
          <w:sz w:val="28"/>
          <w:szCs w:val="28"/>
        </w:rPr>
        <w:t>Боравак светог Саве на Светој Гори</w:t>
      </w:r>
    </w:p>
    <w:p w:rsidR="00092831" w:rsidRPr="00495E18" w:rsidRDefault="00092831" w:rsidP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6B6FDA">
        <w:rPr>
          <w:rFonts w:ascii="Garamond" w:eastAsia="Garamond" w:hAnsi="Garamond" w:cs="Garamond"/>
          <w:sz w:val="28"/>
          <w:szCs w:val="28"/>
        </w:rPr>
        <w:t xml:space="preserve">Доментијан, Живот Светог Саве и живот Светог Симеона (Стара српска књижевност у 24 књиге) књ. 4, Београд 1988; </w:t>
      </w:r>
      <w:r>
        <w:rPr>
          <w:rFonts w:ascii="Garamond" w:eastAsia="Garamond" w:hAnsi="Garamond" w:cs="Garamond"/>
          <w:sz w:val="28"/>
          <w:szCs w:val="28"/>
        </w:rPr>
        <w:t>Te</w:t>
      </w:r>
      <w:r w:rsidRPr="006B6FDA">
        <w:rPr>
          <w:rFonts w:ascii="Garamond" w:eastAsia="Garamond" w:hAnsi="Garamond" w:cs="Garamond"/>
          <w:sz w:val="28"/>
          <w:szCs w:val="28"/>
        </w:rPr>
        <w:t>одосије, Житија (Стара српска књижевност у 24 књиге) књ. 5, Београд 1988;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Pr="006B6FDA">
        <w:rPr>
          <w:rFonts w:ascii="Garamond" w:eastAsia="Garamond" w:hAnsi="Garamond" w:cs="Garamond"/>
          <w:sz w:val="28"/>
          <w:szCs w:val="28"/>
        </w:rPr>
        <w:t xml:space="preserve">М. Живојиновић, Историја Хиландара </w:t>
      </w:r>
      <w:r>
        <w:rPr>
          <w:rFonts w:ascii="Garamond" w:eastAsia="Garamond" w:hAnsi="Garamond" w:cs="Garamond"/>
          <w:sz w:val="28"/>
          <w:szCs w:val="28"/>
        </w:rPr>
        <w:t>I</w:t>
      </w:r>
      <w:r w:rsidRPr="006B6FDA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o</w:t>
      </w:r>
      <w:r w:rsidRPr="006B6FDA">
        <w:rPr>
          <w:rFonts w:ascii="Garamond" w:eastAsia="Garamond" w:hAnsi="Garamond" w:cs="Garamond"/>
          <w:sz w:val="28"/>
          <w:szCs w:val="28"/>
        </w:rPr>
        <w:t>д оснивања манастира 1198. до 1335. године, Београд 1998, 42–107</w:t>
      </w:r>
      <w:r>
        <w:rPr>
          <w:rFonts w:ascii="Garamond" w:eastAsia="Garamond" w:hAnsi="Garamond" w:cs="Garamond"/>
          <w:sz w:val="28"/>
          <w:szCs w:val="28"/>
        </w:rPr>
        <w:t xml:space="preserve">; М. Сајловић, О многим рукоположењима које је извео архиепископ Сава на </w:t>
      </w:r>
      <w:r>
        <w:rPr>
          <w:rFonts w:ascii="Garamond" w:eastAsia="Garamond" w:hAnsi="Garamond" w:cs="Garamond"/>
          <w:sz w:val="28"/>
          <w:szCs w:val="28"/>
        </w:rPr>
        <w:br/>
        <w:t xml:space="preserve">Светој Гори Атонској, у: </w:t>
      </w:r>
      <w:r w:rsidRPr="00495E18">
        <w:rPr>
          <w:rFonts w:ascii="Garamond" w:eastAsia="Garamond" w:hAnsi="Garamond" w:cs="Garamond"/>
          <w:sz w:val="28"/>
          <w:szCs w:val="28"/>
        </w:rPr>
        <w:t>Осам векова аутокефалиј</w:t>
      </w:r>
      <w:r>
        <w:rPr>
          <w:rFonts w:ascii="Garamond" w:eastAsia="Garamond" w:hAnsi="Garamond" w:cs="Garamond"/>
          <w:sz w:val="28"/>
          <w:szCs w:val="28"/>
        </w:rPr>
        <w:t>е Српске Православне Цркве том 1</w:t>
      </w:r>
      <w:r w:rsidRPr="00495E18">
        <w:rPr>
          <w:rFonts w:ascii="Garamond" w:eastAsia="Garamond" w:hAnsi="Garamond" w:cs="Garamond"/>
          <w:sz w:val="28"/>
          <w:szCs w:val="28"/>
        </w:rPr>
        <w:t xml:space="preserve">, ур. В. Пузовић и В. Таталовић, Београд 2020, </w:t>
      </w:r>
      <w:r>
        <w:rPr>
          <w:rFonts w:ascii="Garamond" w:eastAsia="Garamond" w:hAnsi="Garamond" w:cs="Garamond"/>
          <w:sz w:val="28"/>
          <w:szCs w:val="28"/>
        </w:rPr>
        <w:t>109–122.</w:t>
      </w:r>
    </w:p>
    <w:p w:rsidR="00092831" w:rsidRDefault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Аутокефалност Српске Цркве</w:t>
      </w:r>
    </w:p>
    <w:p w:rsidR="00967EBD" w:rsidRPr="006070FB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ИСЦ 1, 71–96; ИСН 1, 315–328; И. Коматина, Црква и држава у српским земљама од XI до XIII века, Београд 2016, 247–298; С. Пириватрић, Криза византијског света и постанак краљевства и аутокефалне архиепископије свих српских и поморских земаља, у: Краљевство и архиепископија у српским и поморским земљама Немањића, ур. Љ. Максимовић и С. Пириватрић, Београд 2019, 107–146; више радова у зборнику: Осам векова аутокефалије Српске Православне Цркве том 1, ур. В. Пузовић и В. </w:t>
      </w:r>
      <w:r w:rsidR="006070FB">
        <w:rPr>
          <w:rFonts w:ascii="Garamond" w:eastAsia="Garamond" w:hAnsi="Garamond" w:cs="Garamond"/>
          <w:sz w:val="28"/>
          <w:szCs w:val="28"/>
        </w:rPr>
        <w:t>Таталовић, Београд 2020, 23–122; Д. Марјановић, Византијски свет и Српска Црква у 13. и 14. веку, Нови Сад 2018.</w:t>
      </w:r>
    </w:p>
    <w:p w:rsidR="00092831" w:rsidRDefault="00092831" w:rsidP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Ктиторска делатност светог Симеона и Саве</w:t>
      </w:r>
    </w:p>
    <w:p w:rsidR="007372DA" w:rsidRPr="00F23E70" w:rsidRDefault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Свети Сава, Сабрани списи (Стара српска књижевност у 24 књиге) књ. 2, Београд 1986, 31–34, 95–119; Доментијан, Живот Светог Саве и живот Светог Симеона </w:t>
      </w:r>
      <w:r w:rsidRPr="005D05AA">
        <w:rPr>
          <w:rFonts w:ascii="Garamond" w:eastAsia="Garamond" w:hAnsi="Garamond" w:cs="Garamond"/>
          <w:sz w:val="28"/>
          <w:szCs w:val="28"/>
        </w:rPr>
        <w:t xml:space="preserve">(Стара српска књижевност у 24 књиге) књ. </w:t>
      </w:r>
      <w:r>
        <w:rPr>
          <w:rFonts w:ascii="Garamond" w:eastAsia="Garamond" w:hAnsi="Garamond" w:cs="Garamond"/>
          <w:sz w:val="28"/>
          <w:szCs w:val="28"/>
        </w:rPr>
        <w:t>4</w:t>
      </w:r>
      <w:r w:rsidRPr="005D05AA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Београд 1988; Teодосије, Житија </w:t>
      </w:r>
      <w:r w:rsidRPr="005D05AA">
        <w:rPr>
          <w:rFonts w:ascii="Garamond" w:eastAsia="Garamond" w:hAnsi="Garamond" w:cs="Garamond"/>
          <w:sz w:val="28"/>
          <w:szCs w:val="28"/>
        </w:rPr>
        <w:t xml:space="preserve">(Стара српска књижевност у 24 књиге) књ. </w:t>
      </w:r>
      <w:r>
        <w:rPr>
          <w:rFonts w:ascii="Garamond" w:eastAsia="Garamond" w:hAnsi="Garamond" w:cs="Garamond"/>
          <w:sz w:val="28"/>
          <w:szCs w:val="28"/>
        </w:rPr>
        <w:t>5</w:t>
      </w:r>
      <w:r w:rsidRPr="005D05AA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Београд 1988;</w:t>
      </w:r>
      <w:r w:rsidRPr="005D05AA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 xml:space="preserve">Б. Тодић, Ране </w:t>
      </w:r>
      <w:r>
        <w:rPr>
          <w:rFonts w:ascii="Garamond" w:eastAsia="Garamond" w:hAnsi="Garamond" w:cs="Garamond"/>
          <w:sz w:val="28"/>
          <w:szCs w:val="28"/>
        </w:rPr>
        <w:lastRenderedPageBreak/>
        <w:t xml:space="preserve">задужбине Стефана Немање у светлости његових житија, у: Стефан Немања – Преподобни Симеон Мироточиви, владар. том 2, ур. М. Радујко, Београд–Беране 2016, 491–507; </w:t>
      </w:r>
      <w:r w:rsidR="00F23E70">
        <w:rPr>
          <w:rFonts w:ascii="Garamond" w:eastAsia="Garamond" w:hAnsi="Garamond" w:cs="Garamond"/>
          <w:sz w:val="28"/>
          <w:szCs w:val="28"/>
        </w:rPr>
        <w:t xml:space="preserve">М. Живојиновић, Ктиторска делатност светог Саве, у: Сава Немањић – свети Сава, историја и предање, ур. В. Ј. Ђурић, Београд 1979, 15–25; </w:t>
      </w:r>
      <w:r w:rsidRPr="00F23E70">
        <w:rPr>
          <w:rFonts w:ascii="Garamond" w:eastAsia="Garamond" w:hAnsi="Garamond" w:cs="Garamond"/>
          <w:sz w:val="28"/>
          <w:szCs w:val="28"/>
        </w:rPr>
        <w:t xml:space="preserve">М. Живојиновић, Историја Хиландара </w:t>
      </w:r>
      <w:r>
        <w:rPr>
          <w:rFonts w:ascii="Garamond" w:eastAsia="Garamond" w:hAnsi="Garamond" w:cs="Garamond"/>
          <w:sz w:val="28"/>
          <w:szCs w:val="28"/>
        </w:rPr>
        <w:t>I</w:t>
      </w:r>
      <w:r w:rsidRPr="00F23E70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o</w:t>
      </w:r>
      <w:r w:rsidRPr="00F23E70">
        <w:rPr>
          <w:rFonts w:ascii="Garamond" w:eastAsia="Garamond" w:hAnsi="Garamond" w:cs="Garamond"/>
          <w:sz w:val="28"/>
          <w:szCs w:val="28"/>
        </w:rPr>
        <w:t xml:space="preserve">д оснивања манастира 1198. до 1335. године, Београд 1998, 42–107; Б. Миљковић, Житија светог Саве као извори за историју средњовековне уметности, Београд 2008; И. Коматина, Црква и држава у српским земљама од </w:t>
      </w:r>
      <w:r>
        <w:rPr>
          <w:rFonts w:ascii="Garamond" w:eastAsia="Garamond" w:hAnsi="Garamond" w:cs="Garamond"/>
          <w:sz w:val="28"/>
          <w:szCs w:val="28"/>
        </w:rPr>
        <w:t>XI</w:t>
      </w:r>
      <w:r w:rsidRPr="00F23E70">
        <w:rPr>
          <w:rFonts w:ascii="Garamond" w:eastAsia="Garamond" w:hAnsi="Garamond" w:cs="Garamond"/>
          <w:sz w:val="28"/>
          <w:szCs w:val="28"/>
        </w:rPr>
        <w:t xml:space="preserve"> до </w:t>
      </w:r>
      <w:r>
        <w:rPr>
          <w:rFonts w:ascii="Garamond" w:eastAsia="Garamond" w:hAnsi="Garamond" w:cs="Garamond"/>
          <w:sz w:val="28"/>
          <w:szCs w:val="28"/>
        </w:rPr>
        <w:t>XIII</w:t>
      </w:r>
      <w:r w:rsidRPr="00F23E70">
        <w:rPr>
          <w:rFonts w:ascii="Garamond" w:eastAsia="Garamond" w:hAnsi="Garamond" w:cs="Garamond"/>
          <w:sz w:val="28"/>
          <w:szCs w:val="28"/>
        </w:rPr>
        <w:t xml:space="preserve"> века, Београд 2016, 157–164, 185–188.</w:t>
      </w:r>
    </w:p>
    <w:p w:rsidR="00092831" w:rsidRPr="00F23E70" w:rsidRDefault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7372DA" w:rsidRP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III Свети Сава и његово дело 2</w:t>
      </w:r>
    </w:p>
    <w:p w:rsidR="006070FB" w:rsidRDefault="006070FB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092831" w:rsidRPr="00092831" w:rsidRDefault="00092831" w:rsidP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092831">
        <w:rPr>
          <w:rFonts w:ascii="Garamond" w:eastAsia="Garamond" w:hAnsi="Garamond" w:cs="Garamond"/>
          <w:b/>
          <w:sz w:val="28"/>
          <w:szCs w:val="28"/>
        </w:rPr>
        <w:t>Светосавске епископије и њихова седишта</w:t>
      </w:r>
    </w:p>
    <w:p w:rsidR="00092831" w:rsidRPr="00092831" w:rsidRDefault="0009283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92831">
        <w:rPr>
          <w:rFonts w:ascii="Garamond" w:eastAsia="Garamond" w:hAnsi="Garamond" w:cs="Garamond"/>
          <w:sz w:val="28"/>
          <w:szCs w:val="28"/>
        </w:rPr>
        <w:t xml:space="preserve">ИСЦ 1, 91–92; Марија Јанковић, Епископије и митрополије Српске цркве у средњем веку, Београд 1985, 17–33, 163–187; С. Ћирковић, Српске </w:t>
      </w:r>
      <w:r>
        <w:rPr>
          <w:rFonts w:ascii="Garamond" w:eastAsia="Garamond" w:hAnsi="Garamond" w:cs="Garamond"/>
          <w:sz w:val="28"/>
          <w:szCs w:val="28"/>
        </w:rPr>
        <w:t>notitiae</w:t>
      </w:r>
      <w:r w:rsidRPr="00092831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episcopatuum</w:t>
      </w:r>
      <w:r w:rsidRPr="00092831">
        <w:rPr>
          <w:rFonts w:ascii="Garamond" w:eastAsia="Garamond" w:hAnsi="Garamond" w:cs="Garamond"/>
          <w:sz w:val="28"/>
          <w:szCs w:val="28"/>
        </w:rPr>
        <w:t xml:space="preserve">, у: Споменица епископу шумадијском Сави, ур. </w:t>
      </w:r>
      <w:r>
        <w:rPr>
          <w:rFonts w:ascii="Garamond" w:eastAsia="Garamond" w:hAnsi="Garamond" w:cs="Garamond"/>
          <w:sz w:val="28"/>
          <w:szCs w:val="28"/>
        </w:rPr>
        <w:t>С. Ћирковић, Нови Сад 2001, 199–208; И. Коматина, Црква и држава у српским земљама од XI до XIII века, Београд 2016, 282–290; В. Алексић и М. Копривица, Територијални обим епископија Српске цркве на почетку XIII века, Црквене студије 16/2 (2019) 57–85.</w:t>
      </w:r>
    </w:p>
    <w:p w:rsidR="00967EBD" w:rsidRPr="00495E1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495E18">
        <w:rPr>
          <w:rFonts w:ascii="Garamond" w:eastAsia="Garamond" w:hAnsi="Garamond" w:cs="Garamond"/>
          <w:b/>
          <w:sz w:val="28"/>
          <w:szCs w:val="28"/>
        </w:rPr>
        <w:t>Књижевна делатност светог Саве</w:t>
      </w:r>
    </w:p>
    <w:p w:rsidR="007372DA" w:rsidRPr="00C16E01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Свети Сава, Сабрани списи (Стара српска књижевност у 24 књиге) књ. 2, Београд 1986, 9–28; </w:t>
      </w:r>
      <w:r w:rsidR="00604470" w:rsidRPr="00604470">
        <w:rPr>
          <w:rFonts w:ascii="Garamond" w:eastAsia="Garamond" w:hAnsi="Garamond" w:cs="Garamond"/>
          <w:sz w:val="28"/>
          <w:szCs w:val="28"/>
        </w:rPr>
        <w:t xml:space="preserve">Д. Богдановић, Крмчија Светога Саве, </w:t>
      </w:r>
      <w:r w:rsidR="00604470">
        <w:rPr>
          <w:rFonts w:ascii="Garamond" w:eastAsia="Garamond" w:hAnsi="Garamond" w:cs="Garamond"/>
          <w:sz w:val="28"/>
          <w:szCs w:val="28"/>
        </w:rPr>
        <w:t>у: Сава Немањић — Свети Сава: и</w:t>
      </w:r>
      <w:r w:rsidR="00604470" w:rsidRPr="00604470">
        <w:rPr>
          <w:rFonts w:ascii="Garamond" w:eastAsia="Garamond" w:hAnsi="Garamond" w:cs="Garamond"/>
          <w:sz w:val="28"/>
          <w:szCs w:val="28"/>
        </w:rPr>
        <w:t>сторија</w:t>
      </w:r>
      <w:r w:rsidR="00604470">
        <w:rPr>
          <w:rFonts w:ascii="Garamond" w:eastAsia="Garamond" w:hAnsi="Garamond" w:cs="Garamond"/>
          <w:sz w:val="28"/>
          <w:szCs w:val="28"/>
        </w:rPr>
        <w:t xml:space="preserve"> и предање, ур. В. Ј. Ђурић, Београд 1979, 91—99</w:t>
      </w:r>
      <w:r>
        <w:rPr>
          <w:rFonts w:ascii="Garamond" w:eastAsia="Garamond" w:hAnsi="Garamond" w:cs="Garamond"/>
          <w:sz w:val="28"/>
          <w:szCs w:val="28"/>
        </w:rPr>
        <w:t xml:space="preserve">; А. Јевтић, Богословље и духовни живот у Студеници. Две студеничке беседе Светога Саве, у: Осам векова Студенице, ур. еп. Стефан и др., Београд 1986, 99–115; М. М. </w:t>
      </w:r>
      <w:r>
        <w:rPr>
          <w:rFonts w:ascii="Garamond" w:eastAsia="Garamond" w:hAnsi="Garamond" w:cs="Garamond"/>
          <w:sz w:val="28"/>
          <w:szCs w:val="28"/>
        </w:rPr>
        <w:lastRenderedPageBreak/>
        <w:t>Петровић, Свети Сава као састављач и преводилац Законоправила – српског номоканона, Историјски часопис 49 (2003) 27–45; И. Шпадијер, Светогорска баштина. Манастир Хиландар и стара српска књижевност, Београд 2016, 13–33.</w:t>
      </w:r>
    </w:p>
    <w:p w:rsidR="00604470" w:rsidRDefault="00604470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Путовањ</w:t>
      </w:r>
      <w:r w:rsidR="006B6FDA">
        <w:rPr>
          <w:rFonts w:ascii="Garamond" w:eastAsia="Garamond" w:hAnsi="Garamond" w:cs="Garamond"/>
          <w:b/>
          <w:sz w:val="28"/>
          <w:szCs w:val="28"/>
        </w:rPr>
        <w:t>а с</w:t>
      </w:r>
      <w:r>
        <w:rPr>
          <w:rFonts w:ascii="Garamond" w:eastAsia="Garamond" w:hAnsi="Garamond" w:cs="Garamond"/>
          <w:b/>
          <w:sz w:val="28"/>
          <w:szCs w:val="28"/>
        </w:rPr>
        <w:t xml:space="preserve">ветог Саве у Палестину и </w:t>
      </w:r>
      <w:r w:rsidR="00092831">
        <w:rPr>
          <w:rFonts w:ascii="Garamond" w:eastAsia="Garamond" w:hAnsi="Garamond" w:cs="Garamond"/>
          <w:b/>
          <w:sz w:val="28"/>
          <w:szCs w:val="28"/>
        </w:rPr>
        <w:t xml:space="preserve">његово </w:t>
      </w:r>
      <w:r>
        <w:rPr>
          <w:rFonts w:ascii="Garamond" w:eastAsia="Garamond" w:hAnsi="Garamond" w:cs="Garamond"/>
          <w:b/>
          <w:sz w:val="28"/>
          <w:szCs w:val="28"/>
        </w:rPr>
        <w:t>упокојење</w:t>
      </w:r>
    </w:p>
    <w:p w:rsidR="00604470" w:rsidRPr="00604470" w:rsidRDefault="00C16E0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Доментијан, Живот Светог Саве и живот Светог Симеона</w:t>
      </w:r>
      <w:r w:rsidR="005D05AA">
        <w:rPr>
          <w:rFonts w:ascii="Garamond" w:eastAsia="Garamond" w:hAnsi="Garamond" w:cs="Garamond"/>
          <w:sz w:val="28"/>
          <w:szCs w:val="28"/>
        </w:rPr>
        <w:t xml:space="preserve"> </w:t>
      </w:r>
      <w:r w:rsidR="005D05AA" w:rsidRPr="005D05AA">
        <w:rPr>
          <w:rFonts w:ascii="Garamond" w:eastAsia="Garamond" w:hAnsi="Garamond" w:cs="Garamond"/>
          <w:sz w:val="28"/>
          <w:szCs w:val="28"/>
        </w:rPr>
        <w:t xml:space="preserve">(Стара српска књижевност у 24 књиге) књ. </w:t>
      </w:r>
      <w:r w:rsidR="005D05AA">
        <w:rPr>
          <w:rFonts w:ascii="Garamond" w:eastAsia="Garamond" w:hAnsi="Garamond" w:cs="Garamond"/>
          <w:sz w:val="28"/>
          <w:szCs w:val="28"/>
        </w:rPr>
        <w:t>4</w:t>
      </w:r>
      <w:r w:rsidR="005D05AA" w:rsidRPr="005D05AA">
        <w:rPr>
          <w:rFonts w:ascii="Garamond" w:eastAsia="Garamond" w:hAnsi="Garamond" w:cs="Garamond"/>
          <w:sz w:val="28"/>
          <w:szCs w:val="28"/>
        </w:rPr>
        <w:t>,</w:t>
      </w:r>
      <w:r w:rsidR="005D05AA">
        <w:rPr>
          <w:rFonts w:ascii="Garamond" w:eastAsia="Garamond" w:hAnsi="Garamond" w:cs="Garamond"/>
          <w:sz w:val="28"/>
          <w:szCs w:val="28"/>
        </w:rPr>
        <w:t xml:space="preserve"> Београд 1988;</w:t>
      </w:r>
      <w:r>
        <w:rPr>
          <w:rFonts w:ascii="Garamond" w:eastAsia="Garamond" w:hAnsi="Garamond" w:cs="Garamond"/>
          <w:sz w:val="28"/>
          <w:szCs w:val="28"/>
        </w:rPr>
        <w:t xml:space="preserve"> Teодосије, Житија </w:t>
      </w:r>
      <w:r w:rsidRPr="005D05AA">
        <w:rPr>
          <w:rFonts w:ascii="Garamond" w:eastAsia="Garamond" w:hAnsi="Garamond" w:cs="Garamond"/>
          <w:sz w:val="28"/>
          <w:szCs w:val="28"/>
        </w:rPr>
        <w:t xml:space="preserve">(Стара српска књижевност у 24 књиге) књ. </w:t>
      </w:r>
      <w:r>
        <w:rPr>
          <w:rFonts w:ascii="Garamond" w:eastAsia="Garamond" w:hAnsi="Garamond" w:cs="Garamond"/>
          <w:sz w:val="28"/>
          <w:szCs w:val="28"/>
        </w:rPr>
        <w:t>5</w:t>
      </w:r>
      <w:r w:rsidRPr="005D05AA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Београд 1988;</w:t>
      </w:r>
      <w:r w:rsidRPr="005D05AA">
        <w:rPr>
          <w:rFonts w:ascii="Garamond" w:eastAsia="Garamond" w:hAnsi="Garamond" w:cs="Garamond"/>
          <w:sz w:val="28"/>
          <w:szCs w:val="28"/>
        </w:rPr>
        <w:t xml:space="preserve"> </w:t>
      </w:r>
      <w:r w:rsidR="00604470">
        <w:rPr>
          <w:rFonts w:ascii="Garamond" w:eastAsia="Garamond" w:hAnsi="Garamond" w:cs="Garamond"/>
          <w:sz w:val="28"/>
          <w:szCs w:val="28"/>
        </w:rPr>
        <w:t>М. Марковић, Прво путовање светог Саве у Палестину, Зограф 29 (2002/2003) 47–92;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="006B6FDA">
        <w:rPr>
          <w:rFonts w:ascii="Garamond" w:eastAsia="Garamond" w:hAnsi="Garamond" w:cs="Garamond"/>
          <w:sz w:val="28"/>
          <w:szCs w:val="28"/>
        </w:rPr>
        <w:t xml:space="preserve">Б. Миљковић, Житија светог Саве као извори за историју средњовековне уметности, Београд 2008; </w:t>
      </w:r>
      <w:r>
        <w:rPr>
          <w:rFonts w:ascii="Garamond" w:eastAsia="Garamond" w:hAnsi="Garamond" w:cs="Garamond"/>
          <w:sz w:val="28"/>
          <w:szCs w:val="28"/>
        </w:rPr>
        <w:t>И. Коматина, О години смрти Светог Саве Српског, Историјски часопис 71 (2022) 121–147.</w:t>
      </w:r>
    </w:p>
    <w:p w:rsidR="00604470" w:rsidRPr="00604470" w:rsidRDefault="00604470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7372DA" w:rsidRP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IV Српски архиепископи од Арсенија до Саве III </w:t>
      </w:r>
    </w:p>
    <w:p w:rsidR="007372DA" w:rsidRP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Архиепископ Арсеније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139–144; ПИСПЦ 3, 11–17; Данило Други, Животи краљева и архиепископа српских, Службе (Стара српска књижевност у 24 књиге) књ. 6, Београд 1988, 153–179; С. Станојевић, Архиепископ Арсеније, Гласник Историског друштва у Новом Саду 5/3 (1932) 331–341; В. Ј. Ђурић, С. Ћирковић и В. Кораћ, Пећка патријаршија, Београд 1990, 21–70; А. А. Турилов и С. Јелесијевић, Нове чињенице о Светом архиепископу српском Арсенију, у: Осам векова аутокефалије Српске Православне Цркве том 2, ур. В. Пузовић и В. Таталовић, Београд 2020, 259–269.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Архиепикоп Сава II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ИСЦ 1, 144–145; Данилови настављачи (Стара српска књижевност у 24 књиге) књ. 7 Београд 1989, 121–122; С. Станојевић, Српски архиепископи од Саве II до Данила II (1263–1326), Гласник Српске краљевске академије 153, други разред књ. 77 (1933) 44–49; Д. Поповић, Надгробни споменик архиепископа Саве из цркве св. Апостола у Пећкој Патријаршији, Зборник за ликовне уметности Матице српске 21 (1985) 71–92; И. Коматина, Краљ Стефан Урош I Велики и његов век, Београд 2021, 201–203.</w:t>
      </w:r>
    </w:p>
    <w:p w:rsidR="00967EBD" w:rsidRPr="007372D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</w:t>
      </w:r>
      <w:r w:rsidR="007372DA">
        <w:rPr>
          <w:rFonts w:ascii="Garamond" w:eastAsia="Garamond" w:hAnsi="Garamond" w:cs="Garamond"/>
          <w:b/>
          <w:sz w:val="28"/>
          <w:szCs w:val="28"/>
        </w:rPr>
        <w:t>пископ Јоаникије I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146–148; Данило Други, Животи краљева и архиепископа српских, Службе (Стара српска књижевност у 24 књиге) књ. 6, Београд 1988, 181–192; С. Станојевић, Српски архиепископи од Саве II до Данила II (1263–1326), Гласник Српске краљевске академије 153, други разред књ. 77 (1933) 50–55; В. Мошин и М. Пурковић, Хиландарски игумани средњег века, Београд 1999, 17–18; Б. Тодић, Апостол Андреја и српски архиепископи на фрескама Сопоћана, у: Трећа југословенска конференција византолога, ур. Љ. Максимовић, Н. Радошевић и Е. Радуловић, Београд–Крушевац 2002, 361–379; И. Коматина, Краљ Стефан Урош I Велики и његов век, Београд 2021, 253–256, 278.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Архиепископи у доба краља Милутина (Јевстатије I, Јаков, Јевстатије II и Сава III)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ИСЦ 1, 148–153; Данило Други, Животи краљева и архиепископа српских, Службе (Стара српска књижевност у 24 књиге) књ. 6, Београд 1988, 193–212; Данилови настављачи (Стара српска књижевност у 24 књиге) књ. 7 Београд 1989, 124–126; С. Станојевић, Српски архиепископи од Саве II до Данила II (1263–1326), Гласник Српске краљевске академије 153, други разред књ. 77 (1933) 56–71; В. Ј. Ђурић, С. Ћирковић и В. Кораћ, Пећка пратријаршија, Београд 1990, 71–74; В. Мошин и М. Пурковић, Хиландарски игумани средњег века, Београд </w:t>
      </w:r>
      <w:r>
        <w:rPr>
          <w:rFonts w:ascii="Garamond" w:eastAsia="Garamond" w:hAnsi="Garamond" w:cs="Garamond"/>
          <w:sz w:val="28"/>
          <w:szCs w:val="28"/>
        </w:rPr>
        <w:lastRenderedPageBreak/>
        <w:t>1999, 18–19, 23–24; И. Коматина, Краљ и Црква, у: Свети краљ Милутин, ур. С. Пириватрић, С. Марјановић Душанић и Д. Поповић, Београд 2021, 219–241.</w:t>
      </w:r>
    </w:p>
    <w:p w:rsid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7372DA" w:rsidRP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V Српска Црква од архиепископа Никодима до Јоаникија II </w:t>
      </w:r>
    </w:p>
    <w:p w:rsid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Архиепископ Никодим и његова делатност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153–156; С. Станојевић, Српски архиепископи од Саве II до Данила II (1263–1326), Гласник Српске краљевске академије 153, други разред књ. 77 (1933) 71–78; Д. Филиповић, Саркофаг архиепископа Никодима у цркви св. Димитрија у Патријаршији, Зборник за ликовне уметности Матице српске 19 (1983) 75–94; В. Ј. Ђурић, С. Ћирковић и В. Кораћ, Пећка пратријаршија, Београд 1990, 75–82; В. Мошин и М. Пурковић, Хиландарски игумани средњег века, Београд 1999, 34–45; Типик архиепископа Никодима књ. 1–2, прир. Ђ. Трифуновић, Београд 2004, 2007; А. Главчић, Типик архиепископа Никодима, у: Српска теологија данас књ. 1, ур. Б. Шијаковић, Београд 2009, 294–307; Д. Живојиновић, Архиепископ Никодим, Историјски часопис 60 (2011) 97–112.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Архиепископ Данило II и његова делатност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ИСЦ 1, 156–159; Данилови настављачи (Стара српска књижевност у 24 књиге) књ. 7 Београд 1989, 79–120; В. Ј. Ђурић, С. Ћирковић и В. Кораћ, Пећка пратријаршија, Београд 1990, 83–114; В. Мошин и М. Пурковић, Хиландарски игумани средњег века, Београд 1999, 24–34; више радова у зборнику: Архиепископ Данило II и његово доба, ур. В. Ј. Ђурић, Београд 1991, 75–96.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Архиепископ Јоаникије II и проглас Патријаршије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ИСЦ 1, 160–163; ИСН 1, 524–540; СБР 4, 416–417; Данилови настављачи (Стара српска књижевност у 24 књиге) књ. 7 Београд 1989, 128; М. Пурковић, Српски </w:t>
      </w:r>
      <w:r>
        <w:rPr>
          <w:rFonts w:ascii="Garamond" w:eastAsia="Garamond" w:hAnsi="Garamond" w:cs="Garamond"/>
          <w:sz w:val="28"/>
          <w:szCs w:val="28"/>
        </w:rPr>
        <w:lastRenderedPageBreak/>
        <w:t>патријарси средњег века, Диселдорф 1976, 55–68; В. Мошин, Свети патријарх Калист и Српска црква, Гласник – службени лист СПЦ 27/9 (1949) 192–206; М. Пурковић, Српски патријарси средњег века, Диселдорф 1976; В. Ј. Ђурић, С. Ћирковић и В. Кораћ, Пећка пратријаршија, Београд 1990, 170–173; M. Благојевић, О спорним митрополијама цариградске и српске патријаршије, Зборник радова Византолошког института 38 (1999) 359–372.</w:t>
      </w:r>
    </w:p>
    <w:p w:rsid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7372DA" w:rsidRPr="007372DA" w:rsidRDefault="007372D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VI </w:t>
      </w:r>
      <w:r w:rsidR="00B42ECE">
        <w:rPr>
          <w:rFonts w:ascii="Garamond" w:eastAsia="Garamond" w:hAnsi="Garamond" w:cs="Garamond"/>
          <w:b/>
          <w:sz w:val="28"/>
          <w:szCs w:val="28"/>
        </w:rPr>
        <w:t>Уређење Српске Цркве у средњем веку</w:t>
      </w:r>
    </w:p>
    <w:p w:rsidR="00B42ECE" w:rsidRDefault="00B42ECE" w:rsidP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6070FB" w:rsidRDefault="00B42ECE" w:rsidP="006070FB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6070FB">
        <w:rPr>
          <w:rFonts w:ascii="Garamond" w:eastAsia="Garamond" w:hAnsi="Garamond" w:cs="Garamond"/>
          <w:b/>
          <w:sz w:val="28"/>
          <w:szCs w:val="28"/>
        </w:rPr>
        <w:t>Измирење</w:t>
      </w:r>
      <w:r w:rsidRPr="00B42ECE">
        <w:rPr>
          <w:rFonts w:ascii="Garamond" w:eastAsia="Garamond" w:hAnsi="Garamond" w:cs="Garamond"/>
          <w:b/>
          <w:sz w:val="28"/>
          <w:szCs w:val="28"/>
        </w:rPr>
        <w:t xml:space="preserve"> Цариградске и Српске цркве</w:t>
      </w:r>
    </w:p>
    <w:p w:rsidR="00B42ECE" w:rsidRPr="006070FB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42ECE">
        <w:rPr>
          <w:rFonts w:ascii="Garamond" w:eastAsia="Garamond" w:hAnsi="Garamond" w:cs="Garamond"/>
          <w:sz w:val="28"/>
          <w:szCs w:val="28"/>
        </w:rPr>
        <w:t xml:space="preserve">ИСЦ 1, 171–178; ИСН 2, 7–20; Данилови настављачи (Стара српска књижевност у 24 књиге) књ. 7 Београд 1989, 132–137; Д. Богдановић, Измирење српске и византијске цркве, у: О кнезу Лазару, ур. </w:t>
      </w:r>
      <w:r>
        <w:rPr>
          <w:rFonts w:ascii="Garamond" w:eastAsia="Garamond" w:hAnsi="Garamond" w:cs="Garamond"/>
          <w:sz w:val="28"/>
          <w:szCs w:val="28"/>
        </w:rPr>
        <w:t>И. Божић и В. Ј. Ђурић, Београд–Крушевац 1975, 81–91; M. Петровић, Повеља – писмо деспота Јована Угљеше из 1368. године о измирењу Српске и Цариградске цркве, Историјски часопис 25–26 (1978–1</w:t>
      </w:r>
      <w:r w:rsidR="006070FB">
        <w:rPr>
          <w:rFonts w:ascii="Garamond" w:eastAsia="Garamond" w:hAnsi="Garamond" w:cs="Garamond"/>
          <w:sz w:val="28"/>
          <w:szCs w:val="28"/>
        </w:rPr>
        <w:t>979) 29–51. Ф. Баришић</w:t>
      </w:r>
      <w:r w:rsidR="006070FB" w:rsidRPr="006070FB">
        <w:rPr>
          <w:rFonts w:ascii="Garamond" w:eastAsia="Garamond" w:hAnsi="Garamond" w:cs="Garamond"/>
          <w:sz w:val="28"/>
          <w:szCs w:val="28"/>
        </w:rPr>
        <w:t>,</w:t>
      </w:r>
      <w:r w:rsidR="006070FB" w:rsidRPr="006070FB">
        <w:rPr>
          <w:rFonts w:ascii="Garamond" w:eastAsia="Garamond" w:hAnsi="Garamond" w:cs="Garamond"/>
          <w:sz w:val="32"/>
          <w:szCs w:val="28"/>
        </w:rPr>
        <w:t xml:space="preserve"> </w:t>
      </w:r>
      <w:r w:rsidR="006070FB" w:rsidRPr="006070FB">
        <w:rPr>
          <w:rFonts w:ascii="Garamond" w:hAnsi="Garamond" w:cs="Times New Roman"/>
          <w:sz w:val="28"/>
          <w:szCs w:val="24"/>
        </w:rPr>
        <w:t>О измирењу српске и византијске цркве 1375, Зборник радова Византолошког института 21 (1982) 159–182</w:t>
      </w:r>
      <w:r w:rsidR="006070FB">
        <w:rPr>
          <w:rFonts w:ascii="Garamond" w:hAnsi="Garamond" w:cs="Times New Roman"/>
          <w:sz w:val="28"/>
          <w:szCs w:val="24"/>
        </w:rPr>
        <w:t xml:space="preserve">; </w:t>
      </w:r>
      <w:r w:rsidR="006070FB">
        <w:rPr>
          <w:rFonts w:ascii="Garamond" w:eastAsia="Garamond" w:hAnsi="Garamond" w:cs="Garamond"/>
          <w:sz w:val="28"/>
          <w:szCs w:val="28"/>
        </w:rPr>
        <w:t>Марјановић, Д. Марјановић, Византијски свет и Српска Црква у 13. и 14. веку, Нови Сад 2018.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Православље и Црква у Душановом Законику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ИСН 1, 557–565; Душанов законик (Стара српска књижевност у 24 књиге) књ. 8, Београд 1986; С. Стојановић, Православље и Српска православна црква у Душановом Законику, Ниш 2021.</w:t>
      </w:r>
    </w:p>
    <w:p w:rsidR="00B42ECE" w:rsidRDefault="00B42ECE" w:rsidP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Унутрашње уређење Српске Цркве у средњем веку</w:t>
      </w:r>
    </w:p>
    <w:p w:rsidR="00B42ECE" w:rsidRPr="00C20CE5" w:rsidRDefault="00B42ECE" w:rsidP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1, 196–225; </w:t>
      </w:r>
      <w:r w:rsidR="00C20CE5">
        <w:rPr>
          <w:rFonts w:ascii="Garamond" w:eastAsia="Garamond" w:hAnsi="Garamond" w:cs="Garamond"/>
          <w:sz w:val="28"/>
          <w:szCs w:val="28"/>
        </w:rPr>
        <w:t xml:space="preserve">Р. Грујић, Средњовековно српско парохијско свештенство, Скопље 1923; Р. Грујић, Епархијска властелинства у средњовековној Србији, </w:t>
      </w:r>
      <w:r w:rsidR="00C20CE5">
        <w:rPr>
          <w:rFonts w:ascii="Garamond" w:eastAsia="Garamond" w:hAnsi="Garamond" w:cs="Garamond"/>
          <w:sz w:val="28"/>
          <w:szCs w:val="28"/>
        </w:rPr>
        <w:lastRenderedPageBreak/>
        <w:t xml:space="preserve">Богословље 7/2–3 (1932) 93–164; </w:t>
      </w:r>
      <w:r>
        <w:rPr>
          <w:rFonts w:ascii="Garamond" w:eastAsia="Garamond" w:hAnsi="Garamond" w:cs="Garamond"/>
          <w:sz w:val="28"/>
          <w:szCs w:val="28"/>
        </w:rPr>
        <w:t>М. Копривица, Попови и протопопови Српске цркве у средњем веку, Ниш 2012; М. Копривица, Властелинства и економија манастира у средњовековној Србији, Ниш 2022.</w:t>
      </w:r>
    </w:p>
    <w:p w:rsidR="00B42ECE" w:rsidRPr="00B42ECE" w:rsidRDefault="00B42ECE" w:rsidP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F31D9F">
        <w:rPr>
          <w:rFonts w:ascii="Garamond" w:eastAsia="Garamond" w:hAnsi="Garamond" w:cs="Garamond"/>
          <w:b/>
          <w:sz w:val="28"/>
          <w:szCs w:val="28"/>
        </w:rPr>
        <w:t>Ктиторство</w:t>
      </w:r>
      <w:r>
        <w:rPr>
          <w:rFonts w:ascii="Garamond" w:eastAsia="Garamond" w:hAnsi="Garamond" w:cs="Garamond"/>
          <w:b/>
          <w:sz w:val="28"/>
          <w:szCs w:val="28"/>
        </w:rPr>
        <w:t xml:space="preserve"> у Српској Цркви у средњем веку</w:t>
      </w:r>
    </w:p>
    <w:p w:rsidR="00B42ECE" w:rsidRPr="00BF04AF" w:rsidRDefault="00F31D9F" w:rsidP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С. Тројицки, Ктиторско право у Византији и Немањићкој Србији, Глас Српске краљевске академије књ. 168, разред 2: </w:t>
      </w:r>
      <w:r w:rsidRPr="00F31D9F">
        <w:rPr>
          <w:rFonts w:ascii="Garamond" w:eastAsia="Garamond" w:hAnsi="Garamond" w:cs="Garamond"/>
          <w:sz w:val="28"/>
          <w:szCs w:val="28"/>
        </w:rPr>
        <w:t>Философско-филолошке, друштвене и историске науке, бр. 86 (1935)</w:t>
      </w:r>
      <w:r>
        <w:rPr>
          <w:rFonts w:ascii="Garamond" w:eastAsia="Garamond" w:hAnsi="Garamond" w:cs="Garamond"/>
          <w:sz w:val="28"/>
          <w:szCs w:val="28"/>
        </w:rPr>
        <w:t xml:space="preserve"> 81–132;</w:t>
      </w:r>
      <w:r w:rsidRPr="00F31D9F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 xml:space="preserve">Р. Поповић, </w:t>
      </w:r>
      <w:r w:rsidR="00324385">
        <w:rPr>
          <w:rFonts w:ascii="Garamond" w:eastAsia="Garamond" w:hAnsi="Garamond" w:cs="Garamond"/>
          <w:sz w:val="28"/>
          <w:szCs w:val="28"/>
        </w:rPr>
        <w:t>К</w:t>
      </w:r>
      <w:r>
        <w:rPr>
          <w:rFonts w:ascii="Garamond" w:eastAsia="Garamond" w:hAnsi="Garamond" w:cs="Garamond"/>
          <w:sz w:val="28"/>
          <w:szCs w:val="28"/>
        </w:rPr>
        <w:t>титор и игуман према Студентичком и Хиландарском типику, у: исти, Почеци монаштва у раној Цркви, Београд 2016</w:t>
      </w:r>
      <w:r w:rsidR="00BF04AF" w:rsidRPr="00BF04AF">
        <w:rPr>
          <w:rFonts w:ascii="Garamond" w:eastAsia="Garamond" w:hAnsi="Garamond" w:cs="Garamond"/>
          <w:sz w:val="28"/>
          <w:szCs w:val="28"/>
        </w:rPr>
        <w:t xml:space="preserve">, </w:t>
      </w:r>
      <w:r w:rsidR="00BF04AF">
        <w:rPr>
          <w:rFonts w:ascii="Garamond" w:eastAsia="Garamond" w:hAnsi="Garamond" w:cs="Garamond"/>
          <w:sz w:val="28"/>
          <w:szCs w:val="28"/>
        </w:rPr>
        <w:t>111–122</w:t>
      </w:r>
      <w:r>
        <w:rPr>
          <w:rFonts w:ascii="Garamond" w:eastAsia="Garamond" w:hAnsi="Garamond" w:cs="Garamond"/>
          <w:sz w:val="28"/>
          <w:szCs w:val="28"/>
        </w:rPr>
        <w:t xml:space="preserve">; </w:t>
      </w:r>
      <w:r w:rsidR="00B42ECE">
        <w:rPr>
          <w:rFonts w:ascii="Garamond" w:eastAsia="Garamond" w:hAnsi="Garamond" w:cs="Garamond"/>
          <w:sz w:val="28"/>
          <w:szCs w:val="28"/>
        </w:rPr>
        <w:t>Б. Тодић, Ктиторско дело краља Милутина, у: Свети краљ Милутин, ур. С. Пириватрић, С. Марјановић Душанић и Д. Поповић, Београд 2021, 337–375.</w:t>
      </w:r>
    </w:p>
    <w:p w:rsidR="00B42ECE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B42ECE" w:rsidRPr="00B42ECE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B42ECE">
        <w:rPr>
          <w:rFonts w:ascii="Garamond" w:eastAsia="Garamond" w:hAnsi="Garamond" w:cs="Garamond"/>
          <w:b/>
          <w:sz w:val="28"/>
          <w:szCs w:val="28"/>
        </w:rPr>
        <w:t>VII</w:t>
      </w:r>
      <w:r>
        <w:rPr>
          <w:rFonts w:ascii="Garamond" w:eastAsia="Garamond" w:hAnsi="Garamond" w:cs="Garamond"/>
          <w:b/>
          <w:sz w:val="28"/>
          <w:szCs w:val="28"/>
        </w:rPr>
        <w:t xml:space="preserve"> Духовност Српске Цркве у средњем веку</w:t>
      </w:r>
    </w:p>
    <w:p w:rsidR="00B42ECE" w:rsidRPr="00B42ECE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Култови српских владара и архиепископа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Л. Павловић, Култови лица код Срба и Македонаца, Смедерево 1965; Д. Поповић, Под окриљем светости. Култ светих владара и реликвија у средњовековној Србији, Београд 2006, 75–95; Д. Поповић, Ризница спасења. Култ реликвија и српских светих у средњовековној Србији, Београд–Нови Сад 2016, 313–336; С. Марјановић Душанић, Свод српских светих у доба краља Милутина. Династички култови, у: Манастир Студеница – 700 година Краљеве цркве, ур. Љ. Максимовић и В. Вукашиновић, Београд 2016, 35–59; Д. Поповић, Свод српских светих у доба краља Милутина. Култови архијереја и пустиножитеља, у: Манастир Студеница – 700 година Краљеве цркве, ур. Љ. Максимовић и В. Вукашиновић, Београд 2016, 81–97.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Стара српска црквена књижевност</w:t>
      </w:r>
    </w:p>
    <w:p w:rsidR="00B42ECE" w:rsidRPr="00B42ECE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226–256; Стара српска књижевност у 24 књиге; Д. Богдановић, Стара српска књижевност, Београд 1991; И. Шпадијер, Живот са књигом, у: Приватни живот у српским земљама средњег века, ур. С. Марјановић Душанић и Д. Поповић, Београд 2004, 447–470; И. Шпадијер, Светогорска баштина. Манастир Хиландар и стара српска књижевност, Београд 2016.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963C8A">
        <w:rPr>
          <w:rFonts w:ascii="Garamond" w:eastAsia="Garamond" w:hAnsi="Garamond" w:cs="Garamond"/>
          <w:b/>
          <w:sz w:val="28"/>
          <w:szCs w:val="28"/>
        </w:rPr>
        <w:t>Ширење</w:t>
      </w:r>
      <w:r>
        <w:rPr>
          <w:rFonts w:ascii="Garamond" w:eastAsia="Garamond" w:hAnsi="Garamond" w:cs="Garamond"/>
          <w:b/>
          <w:sz w:val="28"/>
          <w:szCs w:val="28"/>
        </w:rPr>
        <w:t xml:space="preserve"> исихазма у српским земљама</w:t>
      </w:r>
    </w:p>
    <w:p w:rsidR="00967EBD" w:rsidRPr="00963C8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А. Е. Н. Тахиаос, Исихазам у доба кнеза Лазара, у: О кнезу Лазару, ур. И. Божић и В. Ј. Ђурић, Београд–Крушевац 1975, 94–103;</w:t>
      </w:r>
      <w:r w:rsidR="00963C8A">
        <w:rPr>
          <w:rFonts w:ascii="Garamond" w:eastAsia="Garamond" w:hAnsi="Garamond" w:cs="Garamond"/>
          <w:sz w:val="28"/>
          <w:szCs w:val="28"/>
        </w:rPr>
        <w:t xml:space="preserve"> Н.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="00963C8A">
        <w:rPr>
          <w:rFonts w:ascii="Garamond" w:eastAsia="Garamond" w:hAnsi="Garamond" w:cs="Garamond"/>
          <w:sz w:val="28"/>
          <w:szCs w:val="28"/>
        </w:rPr>
        <w:t xml:space="preserve">Јоанидис, </w:t>
      </w:r>
      <w:r w:rsidR="00963C8A" w:rsidRPr="00963C8A">
        <w:rPr>
          <w:rFonts w:ascii="Garamond" w:eastAsia="Garamond" w:hAnsi="Garamond" w:cs="Garamond"/>
          <w:sz w:val="28"/>
          <w:szCs w:val="28"/>
        </w:rPr>
        <w:t>Ис</w:t>
      </w:r>
      <w:r w:rsidR="00963C8A">
        <w:rPr>
          <w:rFonts w:ascii="Garamond" w:eastAsia="Garamond" w:hAnsi="Garamond" w:cs="Garamond"/>
          <w:sz w:val="28"/>
          <w:szCs w:val="28"/>
        </w:rPr>
        <w:t>ихастички покрет у XIV-ом веку,</w:t>
      </w:r>
      <w:r w:rsidR="00963C8A" w:rsidRPr="00963C8A">
        <w:rPr>
          <w:rFonts w:ascii="Garamond" w:eastAsia="Garamond" w:hAnsi="Garamond" w:cs="Garamond"/>
          <w:sz w:val="28"/>
          <w:szCs w:val="28"/>
        </w:rPr>
        <w:t xml:space="preserve"> Теолошки по</w:t>
      </w:r>
      <w:r w:rsidR="00963C8A">
        <w:rPr>
          <w:rFonts w:ascii="Garamond" w:eastAsia="Garamond" w:hAnsi="Garamond" w:cs="Garamond"/>
          <w:sz w:val="28"/>
          <w:szCs w:val="28"/>
        </w:rPr>
        <w:t xml:space="preserve">гледи 15/4 (1983): 181–189; </w:t>
      </w:r>
      <w:r>
        <w:rPr>
          <w:rFonts w:ascii="Garamond" w:eastAsia="Garamond" w:hAnsi="Garamond" w:cs="Garamond"/>
          <w:sz w:val="28"/>
          <w:szCs w:val="28"/>
        </w:rPr>
        <w:t>А. Радовић и П. Пигољ, Исихазам – освајање унутарњих простора, Будва 2010, 21–24, 131–170, 207–261; М. Лазић, Продор исихазма у Србију после 1371. и његов утицај на даљи ток српске културе, Отачник 1/2–3 (2007) 49–61.</w:t>
      </w:r>
    </w:p>
    <w:p w:rsidR="00B42ECE" w:rsidRPr="00963C8A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B42ECE" w:rsidRPr="00B42ECE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VIII Српски патријарси од Саве IV до Арсенија II</w:t>
      </w:r>
    </w:p>
    <w:p w:rsidR="00B42ECE" w:rsidRPr="00B42ECE" w:rsidRDefault="00B42ECE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Патријарси Сава IV и Јефрем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163–179; Данилови настављачи (Стара српска књижевност у 24 књиге) књ. 7 Београд 1989, 129–137; М. Пурковић, Српски патријарси средњег века, Диселдорф 1976, 69–115, 123–126; В. Мошин и М. Пурковић, Хиландарски игумани средњег века, Београд 1999, 82–84; Д. Поповић, Патријарх Јефрем – један позносредњовековни светитељски култ, Зборник радова Византолошког института 43 (2006) 111–125.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Патријарси Спиридон и Данило III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ИСЦ 1, 178–180; М. Пурковић, Српски патријарси средњег века, Диселдорф 1976, 116–122, 127–134; М. Копривица, Црквене прилике за време владавине кнегиње Милице, у: Кнегиња Милица – Монахиња Јевгенија и њено доба, ур. С. Мишић и Д. Јечменица, Трстеник 2014, 111–125; М. М. Петровић, Спиридон пећки, IV патријарх српски (1379–1389), Београд 2023; К. В. Миловановић, Књижевно дело патријарха Данила III (Бањског) у рукописној традицији, Београд 2022, 3–9.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Српски патријарси од Саве V до Арсенија II и њихово доба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180–187; ИСН 2, 64–108; М. Пурковић, Српски патријарси средњег века, Диселдорф 1976, 135–156; Ј. Глушац, Српска православна црква у српској деспотовини (1402–1459), Београд 2015, 106–114, 121–137.</w:t>
      </w:r>
    </w:p>
    <w:p w:rsidR="00036AFD" w:rsidRDefault="00036AFD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290FA8" w:rsidRP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XIX</w:t>
      </w:r>
      <w:r w:rsidR="00290FA8">
        <w:rPr>
          <w:rFonts w:ascii="Garamond" w:eastAsia="Garamond" w:hAnsi="Garamond" w:cs="Garamond"/>
          <w:b/>
          <w:sz w:val="28"/>
          <w:szCs w:val="28"/>
        </w:rPr>
        <w:t xml:space="preserve"> Српска Црква након османских освајања</w:t>
      </w:r>
    </w:p>
    <w:p w:rsidR="00290FA8" w:rsidRPr="00F67842" w:rsidRDefault="00290FA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Деспот Ђурађ Бранковић и актуелна црквена питања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Д. Анастасијевић, Питања најпобожнијег деспота српског, Господина Ђурђа, Његовој Светости Васељенском Патријарху, Господину Генадију Схоларију – одговори патријархови, Гласник – службени лист СПЦ 27/10–12 (1946) 218–223; М. Спремић, Срби и Флорентинска унија цркава 1439. године, Зборник радова Византолошког института 24–25 (1986) 413–422; Д. Гашић, Повест о византијској и српској одбрани православне вере у време Фирентинске уније цркава, у: Осам векова аутокефалије Српске Православне Цркве том 1, ур. В. Пузовић и В. Таталовић, Београд 2020, 193–202; С. Убипариповић, Одговори цариградског патријарха Генадија Схоларија на питања деспота Ђурђа </w:t>
      </w:r>
      <w:r>
        <w:rPr>
          <w:rFonts w:ascii="Garamond" w:eastAsia="Garamond" w:hAnsi="Garamond" w:cs="Garamond"/>
          <w:sz w:val="28"/>
          <w:szCs w:val="28"/>
        </w:rPr>
        <w:lastRenderedPageBreak/>
        <w:t>Бранковића: богословски и литургиолошки аспекти, Београд 2023; М. Спремић, Деспот Ђурађ Бранковић и његово доба, Београд 2021.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Српска Црква након пада деспотовине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277–297, 400–420; ИСН 2, 303–313; ИСН 3–2, 7–38; Љ. Стојановић, Српска црква од Арсенија до Макарија, Глас Српске краљевске академије 106 (1923) 113–131; Р. Веселиновић, Стање Српске цркве од пада српских држава под турску управу до обновљења под патријархом Макаријем, Богословље 12/3–4 (1937) 266–293; Н. Шулетић, Српска црква после 1459. године: о интеграцији српског клера у турски фискални систем, у: Пад Српске деспотовине 1459. године, ур. М. Спремић, Београд 2011, 331–349; Ј. Глушац, Српска православна црква у српској деспотовини (1402–1459), Београд 2015, 140–157.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београдско-сремски Максим и сремски Бранковићи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ИСН 2, 445–464; А. Вукомановић, Живот архиепископа Максима, Гласник друштва србске словесности 11 (1859) 125–129; М. Тимотијевић, Сремски деспоти Бранковићи и оснивање манастира Крушедола, Зборник за ликовне уметности Матице српске 27–28 (1991–1992) 127–150; А. Бугарски, Свети Максим (Бранковић) у Влашкој по румунским изворима, Темишварски зборник 3 (2002) 7–18; С. Томин, Деспот Ђорђе Бранковић – Свети Владика Максим, Нови Сад 2016; С. Томин, Мајка Ангелина, деспотица и монахиња Ангелина Бранковић – света мајка Ангелина, Нови Сад 2016; В. Џамић, Сремски Бранковићи и заснивање свете Фрушке Горе, у: Византијско наслеђе и српска уметност 2. Сакрална уметност српских земаља у средњем веку, ур. Д. Војводић и Д. Поповић, Београд 2016, 473–484.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смедеревски Павле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ИСН 3–2, 7–38; СБР 7, 727; П. Костић, Документи о буни смедеревског епископа Павла против потчињавања Пећке патријаршије Охридској </w:t>
      </w:r>
      <w:r>
        <w:rPr>
          <w:rFonts w:ascii="Garamond" w:eastAsia="Garamond" w:hAnsi="Garamond" w:cs="Garamond"/>
          <w:sz w:val="28"/>
          <w:szCs w:val="28"/>
        </w:rPr>
        <w:lastRenderedPageBreak/>
        <w:t>архиепископији, Споменик Српске краљевске академије 56 (1922) 32–39;  Грамата цариградског патриjарха Jеремиjе I о присаjедињењу Српске патриjаршиjе Охридскоj архиепископиjи, Српски Сион 15/20 (1905) 590–593.</w:t>
      </w:r>
    </w:p>
    <w:p w:rsidR="00290FA8" w:rsidRDefault="00290FA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</w:t>
      </w:r>
      <w:r w:rsidR="00290FA8">
        <w:rPr>
          <w:rFonts w:ascii="Garamond" w:eastAsia="Garamond" w:hAnsi="Garamond" w:cs="Garamond"/>
          <w:b/>
          <w:sz w:val="28"/>
          <w:szCs w:val="28"/>
        </w:rPr>
        <w:t xml:space="preserve"> Српска Црква од патријарха Макарија до </w:t>
      </w:r>
      <w:r w:rsidR="00F745F1">
        <w:rPr>
          <w:rFonts w:ascii="Garamond" w:eastAsia="Garamond" w:hAnsi="Garamond" w:cs="Garamond"/>
          <w:b/>
          <w:sz w:val="28"/>
          <w:szCs w:val="28"/>
        </w:rPr>
        <w:t>Пајсија</w:t>
      </w:r>
      <w:r w:rsidR="00290FA8">
        <w:rPr>
          <w:rFonts w:ascii="Garamond" w:eastAsia="Garamond" w:hAnsi="Garamond" w:cs="Garamond"/>
          <w:b/>
          <w:sz w:val="28"/>
          <w:szCs w:val="28"/>
        </w:rPr>
        <w:t xml:space="preserve"> (1557–</w:t>
      </w:r>
      <w:r w:rsidR="00F745F1">
        <w:rPr>
          <w:rFonts w:ascii="Garamond" w:eastAsia="Garamond" w:hAnsi="Garamond" w:cs="Garamond"/>
          <w:b/>
          <w:sz w:val="28"/>
          <w:szCs w:val="28"/>
        </w:rPr>
        <w:t>1647)</w:t>
      </w:r>
    </w:p>
    <w:p w:rsidR="00290FA8" w:rsidRDefault="00290FA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Обнављање Патријаршије и патријарх Макарије Соколовић</w:t>
      </w:r>
    </w:p>
    <w:p w:rsidR="00967EBD" w:rsidRPr="00F745F1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ССЗН 1, бр. 6295; ИСЦ 1, 301–318; ИСН 3–2, 39–53;</w:t>
      </w:r>
      <w:r w:rsidR="00F745F1" w:rsidRPr="00F745F1">
        <w:rPr>
          <w:rFonts w:ascii="Garamond" w:eastAsia="Garamond" w:hAnsi="Garamond" w:cs="Garamond"/>
          <w:sz w:val="28"/>
          <w:szCs w:val="28"/>
        </w:rPr>
        <w:t xml:space="preserve"> </w:t>
      </w:r>
      <w:r w:rsidR="00F745F1">
        <w:rPr>
          <w:rFonts w:ascii="Garamond" w:eastAsia="Garamond" w:hAnsi="Garamond" w:cs="Garamond"/>
          <w:sz w:val="28"/>
          <w:szCs w:val="28"/>
        </w:rPr>
        <w:t xml:space="preserve">ИСН 3–2, 358–419; </w:t>
      </w:r>
      <w:r>
        <w:rPr>
          <w:rFonts w:ascii="Garamond" w:eastAsia="Garamond" w:hAnsi="Garamond" w:cs="Garamond"/>
          <w:sz w:val="28"/>
          <w:szCs w:val="28"/>
        </w:rPr>
        <w:t>С. Петковић, Зидно сликарство на подручју Пећке патријаршије 1557–1614, Нови Сад 1965, 14–32; М. Шакота, О ктиторској композицији у припрати цркве манастира Бање код Прибоја, Саопштења 13 (1981) 47–56; Р. Самарџић, Милешева и обнова Српске цркве (1557), у: Милешева у историји српског народа, ур. В. Ј. Ђурић, Београд 1987, 188–194; С. Пејић, Макарије Соколовић – титуле и слике, у: Зборник радова Иконографске студије 2, ур. С. Пејић, Г. Јанићијевић и И. Чаировић, Београд 2009, 183–193; В. С. Дабић, Макари</w:t>
      </w:r>
      <w:r w:rsidR="00F745F1">
        <w:rPr>
          <w:rFonts w:ascii="Garamond" w:eastAsia="Garamond" w:hAnsi="Garamond" w:cs="Garamond"/>
          <w:sz w:val="28"/>
          <w:szCs w:val="28"/>
        </w:rPr>
        <w:t>је Соколовић, у: СБР 5, 757–759; Више радова у зборнику: Византијско наслеђе и српска уметност 2. Сакрална уметност српских земаља у средњем веку, ур. Д. Војводић и Д. Поповић, Београд 2016, 497–580.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Патријарси друге половине XVI века и њихово доба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 1, 318–319; ИСН 3–2, 53–64; М. Татић Ђурић, Херцеговачки митрополит и патријарх српски Антоније као ктитор фресака и икона, у: Милешева у историји српског народа, ур. В. Ј. Ђурић, Београд 1987, 195–205; Б. Тодић, Манастир Убожац, Косовско-метохијски зборник 5 (2013) 67–88 (84).</w:t>
      </w:r>
    </w:p>
    <w:p w:rsidR="00967EBD" w:rsidRP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</w:t>
      </w:r>
      <w:r w:rsidR="00290FA8">
        <w:rPr>
          <w:rFonts w:ascii="Garamond" w:eastAsia="Garamond" w:hAnsi="Garamond" w:cs="Garamond"/>
          <w:b/>
          <w:sz w:val="28"/>
          <w:szCs w:val="28"/>
        </w:rPr>
        <w:t>ијарх Јован Кантул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Н. Т. Перовић, Јован Кантул, у: СБР 4, 433–434; ИСПЦ 1, 322–327; ИСН 3-2, 67–73.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Пајсије Јањевац</w:t>
      </w:r>
    </w:p>
    <w:p w:rsidR="00967EBD" w:rsidRP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Н. Т. Перовић, Пајсије/Пајсеј I, у: СБР 7, 834–835; ИСПЦ 1, 327–332;  ИСН 3–2, 73–85; Ђ. Слијепчевић, Пајсије, архиепископ пећски и патријарх српски као јерарх и књижевни радник, Богословље 8/2 (1933) 123–144; Т. Јовановић, Књижевно дело патријар</w:t>
      </w:r>
      <w:r w:rsidR="00290FA8">
        <w:rPr>
          <w:rFonts w:ascii="Garamond" w:eastAsia="Garamond" w:hAnsi="Garamond" w:cs="Garamond"/>
          <w:sz w:val="28"/>
          <w:szCs w:val="28"/>
        </w:rPr>
        <w:t>ха Пајсеја, Београд 2001, 38–64; Ж. Војновић, Иже ва светих часни књигољубац – патријарх Пајсије Јањевац, у: Библиотеке и идентитет, ур. Г. С. Симончић, Панчево 2019, 9–22.</w:t>
      </w:r>
    </w:p>
    <w:p w:rsidR="00290FA8" w:rsidRDefault="00290FA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290FA8" w:rsidRP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F67842">
        <w:rPr>
          <w:rFonts w:ascii="Garamond" w:eastAsia="Garamond" w:hAnsi="Garamond" w:cs="Garamond"/>
          <w:b/>
          <w:sz w:val="28"/>
          <w:szCs w:val="28"/>
        </w:rPr>
        <w:t>XI</w:t>
      </w:r>
      <w:r w:rsidR="00290FA8">
        <w:rPr>
          <w:rFonts w:ascii="Garamond" w:eastAsia="Garamond" w:hAnsi="Garamond" w:cs="Garamond"/>
          <w:sz w:val="28"/>
          <w:szCs w:val="28"/>
        </w:rPr>
        <w:t xml:space="preserve"> </w:t>
      </w:r>
      <w:r w:rsidR="00290FA8">
        <w:rPr>
          <w:rFonts w:ascii="Garamond" w:eastAsia="Garamond" w:hAnsi="Garamond" w:cs="Garamond"/>
          <w:b/>
          <w:sz w:val="28"/>
          <w:szCs w:val="28"/>
        </w:rPr>
        <w:t>Српска Црква</w:t>
      </w:r>
      <w:r w:rsidR="00F745F1">
        <w:rPr>
          <w:rFonts w:ascii="Garamond" w:eastAsia="Garamond" w:hAnsi="Garamond" w:cs="Garamond"/>
          <w:b/>
          <w:sz w:val="28"/>
          <w:szCs w:val="28"/>
        </w:rPr>
        <w:t xml:space="preserve"> у време патријарха Гаврила и Максима (1647–1680)</w:t>
      </w:r>
    </w:p>
    <w:p w:rsidR="00290FA8" w:rsidRPr="00F745F1" w:rsidRDefault="00290FA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Гаврило Рајић</w:t>
      </w:r>
    </w:p>
    <w:p w:rsidR="00967EBD" w:rsidRPr="00290FA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В. С. Дабић, Гаврило I Рајић, у: СБР 2, 568–569; </w:t>
      </w:r>
      <w:r w:rsidR="00290FA8">
        <w:rPr>
          <w:rFonts w:ascii="Garamond" w:eastAsia="Garamond" w:hAnsi="Garamond" w:cs="Garamond"/>
          <w:sz w:val="28"/>
          <w:szCs w:val="28"/>
        </w:rPr>
        <w:t>ИСПЦ 1, 332–336; ИСН 3–2, 85–93; Д. Петровић, Однос руске духовне и свјетовне власти према пећком патријарху Гаврилу Рајићу, Теолошки погледи 44/3 (2011) 69–84.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Максим Скопљанац</w:t>
      </w:r>
    </w:p>
    <w:p w:rsidR="00967EBD" w:rsidRDefault="00F6784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Н. С. Шулетић, Патријарх Максим, у: СБР 5, 763–764; ИСПЦ 1, 336–339; ИСН 3–2, 93–101.</w:t>
      </w:r>
    </w:p>
    <w:p w:rsidR="00F745F1" w:rsidRDefault="00F745F1" w:rsidP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963C8A">
        <w:rPr>
          <w:rFonts w:ascii="Garamond" w:eastAsia="Garamond" w:hAnsi="Garamond" w:cs="Garamond"/>
          <w:b/>
          <w:sz w:val="28"/>
          <w:szCs w:val="28"/>
        </w:rPr>
        <w:t>Митрополит</w:t>
      </w:r>
      <w:r>
        <w:rPr>
          <w:rFonts w:ascii="Garamond" w:eastAsia="Garamond" w:hAnsi="Garamond" w:cs="Garamond"/>
          <w:b/>
          <w:sz w:val="28"/>
          <w:szCs w:val="28"/>
        </w:rPr>
        <w:t xml:space="preserve"> Василије Јовановић</w:t>
      </w:r>
    </w:p>
    <w:p w:rsidR="00963C8A" w:rsidRPr="00324385" w:rsidRDefault="00F745F1" w:rsidP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В. С. Дабић, Василије Јовановић Острошки, у: СБР 4, 466–467; Л. Павловић, Култови лица код Срба и Македонаца, Смедерево 1965, 161–167</w:t>
      </w:r>
      <w:r w:rsidR="00324385">
        <w:rPr>
          <w:rFonts w:ascii="Garamond" w:eastAsia="Garamond" w:hAnsi="Garamond" w:cs="Garamond"/>
          <w:sz w:val="28"/>
          <w:szCs w:val="28"/>
        </w:rPr>
        <w:t xml:space="preserve">; Свети Василије Острошки – 350 година од престављења, </w:t>
      </w:r>
      <w:r w:rsidR="00963C8A">
        <w:rPr>
          <w:rFonts w:ascii="Garamond" w:eastAsia="Garamond" w:hAnsi="Garamond" w:cs="Garamond"/>
          <w:sz w:val="28"/>
          <w:szCs w:val="28"/>
        </w:rPr>
        <w:t>ур. В. Јововић, Цетиње – Никшић 2023.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963C8A">
        <w:rPr>
          <w:rFonts w:ascii="Garamond" w:eastAsia="Garamond" w:hAnsi="Garamond" w:cs="Garamond"/>
          <w:b/>
          <w:sz w:val="28"/>
          <w:szCs w:val="28"/>
        </w:rPr>
        <w:lastRenderedPageBreak/>
        <w:t>Борба</w:t>
      </w:r>
      <w:r>
        <w:rPr>
          <w:rFonts w:ascii="Garamond" w:eastAsia="Garamond" w:hAnsi="Garamond" w:cs="Garamond"/>
          <w:b/>
          <w:sz w:val="28"/>
          <w:szCs w:val="28"/>
        </w:rPr>
        <w:t xml:space="preserve"> Српске патријаршије против уније</w:t>
      </w:r>
    </w:p>
    <w:p w:rsidR="00967EBD" w:rsidRPr="00963C8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1, 385–399; Ђ. Слијепчевић, Пајсије, архиепископ пећски и патријарх српски као јерарх и књижевни радник, Богословље 8/3 (1933) 241–283; </w:t>
      </w:r>
      <w:r w:rsidR="00963C8A" w:rsidRPr="00963C8A">
        <w:rPr>
          <w:rFonts w:ascii="Garamond" w:eastAsia="Garamond" w:hAnsi="Garamond" w:cs="Garamond"/>
          <w:sz w:val="28"/>
          <w:szCs w:val="28"/>
        </w:rPr>
        <w:t>Р. Грујић, Марчанска унија и унија у Жумберку, Сремски Карловци 1938</w:t>
      </w:r>
      <w:r w:rsidR="00963C8A">
        <w:rPr>
          <w:rFonts w:ascii="Garamond" w:eastAsia="Garamond" w:hAnsi="Garamond" w:cs="Garamond"/>
          <w:sz w:val="28"/>
          <w:szCs w:val="28"/>
        </w:rPr>
        <w:t xml:space="preserve">; </w:t>
      </w:r>
      <w:r>
        <w:rPr>
          <w:rFonts w:ascii="Garamond" w:eastAsia="Garamond" w:hAnsi="Garamond" w:cs="Garamond"/>
          <w:sz w:val="28"/>
          <w:szCs w:val="28"/>
        </w:rPr>
        <w:t>Ј. Радонић, Римска курија и јужнословенске земље од XVI до XIX века, Београд 1950; Д. Кашић, Отпор марчанској унији. Лепавинско-северинска епархија</w:t>
      </w:r>
      <w:r>
        <w:rPr>
          <w:rFonts w:ascii="Garamond" w:eastAsia="Garamond" w:hAnsi="Garamond" w:cs="Garamond"/>
          <w:i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Београд 1986.</w:t>
      </w:r>
      <w:r w:rsidR="00963C8A">
        <w:rPr>
          <w:rFonts w:ascii="Garamond" w:eastAsia="Garamond" w:hAnsi="Garamond" w:cs="Garamond"/>
          <w:sz w:val="28"/>
          <w:szCs w:val="28"/>
        </w:rPr>
        <w:t xml:space="preserve"> М. Јачов,</w:t>
      </w:r>
      <w:r w:rsidR="00963C8A" w:rsidRPr="00963C8A">
        <w:rPr>
          <w:rFonts w:ascii="Garamond" w:eastAsia="Garamond" w:hAnsi="Garamond" w:cs="Garamond"/>
          <w:sz w:val="28"/>
          <w:szCs w:val="28"/>
        </w:rPr>
        <w:t xml:space="preserve"> Списи конгрегације за пропаганду вере</w:t>
      </w:r>
      <w:r w:rsidR="00963C8A">
        <w:rPr>
          <w:rFonts w:ascii="Garamond" w:eastAsia="Garamond" w:hAnsi="Garamond" w:cs="Garamond"/>
          <w:sz w:val="28"/>
          <w:szCs w:val="28"/>
        </w:rPr>
        <w:t xml:space="preserve"> у Риму о Србима: 1622–1644, т. 1, Београд 1986; М. Јачов,</w:t>
      </w:r>
      <w:r w:rsidR="00963C8A" w:rsidRPr="00963C8A">
        <w:rPr>
          <w:rFonts w:ascii="Garamond" w:eastAsia="Garamond" w:hAnsi="Garamond" w:cs="Garamond"/>
          <w:sz w:val="28"/>
          <w:szCs w:val="28"/>
        </w:rPr>
        <w:t xml:space="preserve"> Списи тајног ватикан</w:t>
      </w:r>
      <w:r w:rsidR="00963C8A">
        <w:rPr>
          <w:rFonts w:ascii="Garamond" w:eastAsia="Garamond" w:hAnsi="Garamond" w:cs="Garamond"/>
          <w:sz w:val="28"/>
          <w:szCs w:val="28"/>
        </w:rPr>
        <w:t>ског архива XVI–XVIII века, Београд 1983.</w:t>
      </w:r>
    </w:p>
    <w:p w:rsid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F745F1" w:rsidRPr="00F745F1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XII</w:t>
      </w:r>
      <w:r w:rsidR="00F745F1" w:rsidRPr="00F745F1">
        <w:rPr>
          <w:rFonts w:ascii="Garamond" w:eastAsia="Garamond" w:hAnsi="Garamond" w:cs="Garamond"/>
          <w:b/>
          <w:sz w:val="28"/>
          <w:szCs w:val="28"/>
        </w:rPr>
        <w:t xml:space="preserve"> Српска Црква и Велика сеоба 1690. </w:t>
      </w:r>
    </w:p>
    <w:p w:rsidR="00F745F1" w:rsidRP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Арсеније III Црнојевић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1, 339–349, 364–373; СБР 1, 271–273; Р. Тричковић, Патријарх Арсеније III Црнојевић: прва искушења (1695), Историјски часопис 45–46 (1998–1999) 49–70; Р. Веселиновић, Арсеније III Црнојевић у историји и књижевности, Београд 1949; С. Чакић, Велика сеоба Срба и патријарх Арсеније III Црнојевић, Београд 1993.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Формирање Српске Цркве у Аустрији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364–373; ИСПЦ 2, 19–28; Р. Грујић, Пећки патријарси и Карловачки митрополити у 18. веку, Гласник Историјског друштва у Новом Саду 4/1 (1931) 13–34; Р. Грујић, Духовни живот код Срба после Велике сеобе, у: Патријарх српски Арсеније III Чарнојевић и Велика сеоба Срба 1690. године, ур. еп. Сава и др., Београд 1997, 209–282 (=Војвод</w:t>
      </w:r>
      <w:r w:rsidR="00324385">
        <w:rPr>
          <w:rFonts w:ascii="Garamond" w:eastAsia="Garamond" w:hAnsi="Garamond" w:cs="Garamond"/>
          <w:sz w:val="28"/>
          <w:szCs w:val="28"/>
        </w:rPr>
        <w:t>ина II, Нови Сад 1941, 367–416);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Крушедолска митрополија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364–373; ИСПЦ 2, 28–31; СБР 3, 478–480 ; Љ. Стошић, Српска уметност 1690–1740, Београд 2006, 15–35; Р. Грујић, Проблеми историје Карловачке митрополије, Гласник Историјског друштва у Новом Саду 2/1 (1929) 53–65, 194–204; Р. Грујић, Автокефалност Карловачке Митрополије, Гласник Историјског друштва у Новом Саду 2/1 (1929) 365–379; С. Гавриловић, Исаија Ђаковић: архимандрит гргетешки, епископ јенопољски и митрополит крушедолски, Зборник Матице ср</w:t>
      </w:r>
      <w:r w:rsidR="00324385">
        <w:rPr>
          <w:rFonts w:ascii="Garamond" w:eastAsia="Garamond" w:hAnsi="Garamond" w:cs="Garamond"/>
          <w:sz w:val="28"/>
          <w:szCs w:val="28"/>
        </w:rPr>
        <w:t>пске за историју 74 (2006) 7–35;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Калиник I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ССЗН 1, 1980; ИСПЦ 1, 349–351; СБР 4, 793; Н. Шулетић, Именовања пећких патријараха (1691–1766), Зборник Матице српске за историју 104 (2021) 51–71; Р. Тричковић, Српски патријарх Калиник I: друга обнова Пећке патријаршије, Историјски часопис 39 (1992) 87–118.</w:t>
      </w:r>
    </w:p>
    <w:p w:rsid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F745F1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67842">
        <w:rPr>
          <w:rFonts w:ascii="Garamond" w:eastAsia="Garamond" w:hAnsi="Garamond" w:cs="Garamond"/>
          <w:b/>
          <w:sz w:val="28"/>
          <w:szCs w:val="28"/>
        </w:rPr>
        <w:t>XIII</w:t>
      </w:r>
      <w:r w:rsidR="00F745F1">
        <w:rPr>
          <w:rFonts w:ascii="Garamond" w:eastAsia="Garamond" w:hAnsi="Garamond" w:cs="Garamond"/>
          <w:sz w:val="28"/>
          <w:szCs w:val="28"/>
        </w:rPr>
        <w:t xml:space="preserve"> </w:t>
      </w:r>
      <w:r w:rsidR="00F745F1" w:rsidRPr="00FA6AFB">
        <w:rPr>
          <w:rFonts w:ascii="Garamond" w:hAnsi="Garamond"/>
          <w:b/>
          <w:sz w:val="28"/>
        </w:rPr>
        <w:t xml:space="preserve">Српска патријаршија </w:t>
      </w:r>
      <w:r w:rsidR="00F745F1">
        <w:rPr>
          <w:rFonts w:ascii="Garamond" w:hAnsi="Garamond"/>
          <w:b/>
          <w:sz w:val="28"/>
        </w:rPr>
        <w:t>XVIII</w:t>
      </w:r>
      <w:r w:rsidR="00F745F1" w:rsidRPr="00FA6AFB">
        <w:rPr>
          <w:rFonts w:ascii="Garamond" w:hAnsi="Garamond"/>
          <w:b/>
          <w:sz w:val="28"/>
        </w:rPr>
        <w:t xml:space="preserve"> века</w:t>
      </w:r>
    </w:p>
    <w:p w:rsidR="00F745F1" w:rsidRP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Патријаршија од 1710. до 1718. године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ИСЦП 1, 351–352; СБР 7, 57–59; Н. Шулетић, Именовања пећких патријараха (1691–1766), Зборник Матице српске за историју 104 (2021) 51–71; Р. Грујић, Пећки патријарх Тимотеј 1718. године, Гласник Скопског научног друштва 13 (1934) 210–213; Р. Грујић, Писма пећских патријараха из II и III деценије XVIII века, Споменик СКА 51, други разред, Београд 1913, 105–134.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Арсеније Јовановић  Шакабента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ИСПЦ 1, 352–359; ИСПЦ 2, 34–40; СБР ; Н. Шулетић, Именовања пећких патријараха (1691–1766), Зборник Матице српске за историју 104 (2021) 51–71;  Р. Грујић, Писма пећских патријараха из II и III деценије XVIII века, Споменик СКА 51, други разред, Београд 1913, 105–134.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Патријаршија од 1739. до 1766. године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359–364; ПИСПЦ 1, 181–189; СБР 2, 201; СБР 3, 417–418; СБР 4, 793–794; Н. Шулетић, Именовања пећких патријараха (1691–1766), Зборник Матице српске за историју 104 (2021) 51–71;  Н. Радосављевић, Београдски мир (1739) и реорганизација Пећке патријаршије, у: Осам векова аутокефалије Српске Православне Цркве том 1, ур. В. Пузовић и В. Таталовић, Београд 2020, 253–264; Д. Љ. Кашић, Стање у Пећској патријаршији после емиграције патријарха Арсенија IV, Богословље 19/1–2 (1960) 16–30.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Укидање Патријаршије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421–450; Ђ. Слијепчевић, Укидање Пећке патријаршије 1766, Богословље 13/3–4 (1938) 250–307; Н. Радосављевић и Т. Катић, Укидање Пећке патријаршије 1766. године – фискални оквир, Црквене студије 20 (2023) 421–433; Н. Радосављевић, Црногорски митрополит Сава Петровић и укидање Пећке патријаршије 1766, Историјски часопис 69 (2020) 227–248.</w:t>
      </w:r>
    </w:p>
    <w:p w:rsid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F745F1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XIV</w:t>
      </w:r>
      <w:r w:rsidR="00F745F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F745F1" w:rsidRPr="00FA6AFB">
        <w:rPr>
          <w:rFonts w:ascii="Garamond" w:hAnsi="Garamond"/>
          <w:b/>
          <w:sz w:val="28"/>
        </w:rPr>
        <w:t xml:space="preserve">Карловачка митрополија у првој половини </w:t>
      </w:r>
      <w:r w:rsidR="00F745F1">
        <w:rPr>
          <w:rFonts w:ascii="Garamond" w:hAnsi="Garamond"/>
          <w:b/>
          <w:sz w:val="28"/>
        </w:rPr>
        <w:t>XVIII</w:t>
      </w:r>
      <w:r w:rsidR="00F745F1" w:rsidRPr="00FA6AFB">
        <w:rPr>
          <w:rFonts w:ascii="Garamond" w:hAnsi="Garamond"/>
          <w:b/>
          <w:sz w:val="28"/>
        </w:rPr>
        <w:t xml:space="preserve"> века</w:t>
      </w:r>
    </w:p>
    <w:p w:rsid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Викентије Поповић</w:t>
      </w:r>
    </w:p>
    <w:p w:rsidR="00967EBD" w:rsidRPr="00324385" w:rsidRDefault="00324385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31–32; ПИСПЦ 1, 76–89;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Мојсије Петровић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ИСПЦ 2, 32–34; Д. Руварац, Мојсије Петровић, митрополит београдски 1713 – 1730, прилог историји српске цркве, Споменик Српске краљевске академије 34, други разред 31 (1898) 17–26; Д. Руварац, Српски народни сабори 1774. и 1781. године и тестаменти митрополита Мојсија Петровића и Павла Ненадовића, Нови Сад 1927; И. Точанац, Београдска и Карловачка митрополија: Процес уједињења (1722–1731), Истор</w:t>
      </w:r>
      <w:r w:rsidR="00324385">
        <w:rPr>
          <w:rFonts w:ascii="Garamond" w:eastAsia="Garamond" w:hAnsi="Garamond" w:cs="Garamond"/>
          <w:sz w:val="28"/>
          <w:szCs w:val="28"/>
        </w:rPr>
        <w:t>ијски часопис 55 (2007) 201–217;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Викентије Јовановић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34–36; СБР 4, 468–469; Прáвила монáшеская митрополита Викентија (Јовановића): према издању из 1733. године: превод и коментари, прир. С. Продић, Бијељина 2021; Н. Лукић, Монашка правила митрополита Викентија Јовановића и њихов утицај на богослужбени живот Карловачке митрополије, у: Три века Карловачке митрополије 1713–2013, ур. Д. Микавица и Д. Његован, Сремски Карловци–Нови Сад 2014, 511–530; Д. Руварац, Тестамент Вићентија Јовановића, Архиепископа-Митрополита београдско-карловачког, Весник Ср</w:t>
      </w:r>
      <w:r w:rsidR="00324385">
        <w:rPr>
          <w:rFonts w:ascii="Garamond" w:eastAsia="Garamond" w:hAnsi="Garamond" w:cs="Garamond"/>
          <w:sz w:val="28"/>
          <w:szCs w:val="28"/>
        </w:rPr>
        <w:t>пске Цркве 30/11 (1925) 679–688;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Павле Ненадовић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39–49; ПИСПЦ 1, 90–95; ПИСПЦ 4, 11–39; СБР 7, 269–272; Д. Руварац, Српски народни сабори 1774. и 1781. године и тестаменти митрополита Мојсија Петровића и Павла Ненадовићам Нови Сад 1927; Д. Грданички, Посланице Митрополита Павла Ненадовића (1699–1768) – прилог за историју српског црквеног пастирства и проповедништва у XVIII веку, Богословље 4/1 (1929) 7–36; П. Пузовић, Карловачки митрополит Павле Ненадовић и његово доба (докторска дисертација), Београд 1989; Н. Нинковић, </w:t>
      </w:r>
      <w:r>
        <w:rPr>
          <w:rFonts w:ascii="Garamond" w:eastAsia="Garamond" w:hAnsi="Garamond" w:cs="Garamond"/>
          <w:sz w:val="28"/>
          <w:szCs w:val="28"/>
        </w:rPr>
        <w:lastRenderedPageBreak/>
        <w:t>Митрополит Павле Ненадовић,</w:t>
      </w:r>
      <w:r w:rsidR="00324385">
        <w:rPr>
          <w:rFonts w:ascii="Garamond" w:eastAsia="Garamond" w:hAnsi="Garamond" w:cs="Garamond"/>
          <w:sz w:val="28"/>
          <w:szCs w:val="28"/>
        </w:rPr>
        <w:t xml:space="preserve"> Нови Сад–Сремски Карловци 2017; Горан Васин - Ненад Нинковић, Историја Карловачке митрополије, Нови Сад 2022.</w:t>
      </w:r>
    </w:p>
    <w:p w:rsid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F745F1" w:rsidRPr="00D02A4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67842">
        <w:rPr>
          <w:rFonts w:ascii="Garamond" w:eastAsia="Garamond" w:hAnsi="Garamond" w:cs="Garamond"/>
          <w:b/>
          <w:sz w:val="28"/>
          <w:szCs w:val="28"/>
        </w:rPr>
        <w:t>XV</w:t>
      </w:r>
      <w:r w:rsidR="00D02A48">
        <w:rPr>
          <w:rFonts w:ascii="Garamond" w:eastAsia="Garamond" w:hAnsi="Garamond" w:cs="Garamond"/>
          <w:sz w:val="28"/>
          <w:szCs w:val="28"/>
        </w:rPr>
        <w:t xml:space="preserve"> </w:t>
      </w:r>
      <w:r w:rsidR="00D02A48">
        <w:rPr>
          <w:rFonts w:ascii="Garamond" w:hAnsi="Garamond"/>
          <w:b/>
          <w:sz w:val="28"/>
        </w:rPr>
        <w:t>Црква у српским земљама након укидања Патријаршије 1</w:t>
      </w:r>
    </w:p>
    <w:p w:rsidR="00F745F1" w:rsidRPr="00F745F1" w:rsidRDefault="00F745F1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Црквене прилике у Београдском пашалуку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295–312; Н. Радосављевић, Православна црква у Београдском пашалуку (1766–1831): управа Васељенске патријаршије, Београд 2007.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Српски клир у доба устанака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ПИСПЦ 3, 155–168; Н. Радосављевић, Православна црква у Београдском пашалуку (1766–1831): управа Васељенске патријаршије, Београд 2007, 103–134; Д. Љ. Кашић, Прота Матија Ненадовић и црквене прилике у устаничкој Србији, у: Прота Матија Ненадовић и његово доба, ур. Р. Самарџић, Београд 1985, 453–486; Р. Поповић, Српско православно монаштво у устаничкој Србији: поводом две стотине година Првог српског устанка (1804–2004), Богословље 63/1–2 (2004) 177–192.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Црквене прилике у Старој Србији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400–420; ИСПЦ 2, 425–449; Р. Л. Веселиновић, Преглед историје цркве у Старој Србији и Македонији од 1766. до 1919. године, у: Српска православна црква 1219 – 1969. Споменица о 750-годишњици аутокефалности, ур. еп. Лаврентије и др., Београд 1969, 331–336; Н. Радосављевић, Црквене прилике у Старој Србији од укидања Пећке патријаршије до Велике источне кризе (1766–1878), у: Историја и значај Призренске богословије, ур. С. Недељковић, Ниш 2013, 9–27; И. Женарју Рајовић, Црквена уметност XIX века у Рашко-призренској епархији (1839–1912), Београд 2016, 12–37.</w:t>
      </w:r>
    </w:p>
    <w:p w:rsidR="00D02A48" w:rsidRP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D02A48" w:rsidRDefault="00F67842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XVI</w:t>
      </w:r>
      <w:r w:rsidR="00D02A48">
        <w:rPr>
          <w:rFonts w:ascii="Garamond" w:eastAsia="Garamond" w:hAnsi="Garamond" w:cs="Garamond"/>
          <w:b/>
          <w:sz w:val="28"/>
          <w:szCs w:val="28"/>
        </w:rPr>
        <w:t xml:space="preserve"> Црква у српским земљама након укидања Патријаршије 2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Српска Црква у Црној Гори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220–234, 271–294; ПИСПЦ 2, 55–64; Љ. Дурковић-Јакшић, Удео цетињске митрополије у борби за успостављање редовног стања у Српској православној цркви, у: Српска православна црква 1219 – 1969. Споменица о 750-годишњици аутокефалности, ур. еп. Лаврентије и др., Београд 1969, 241–270.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Митрополити Петар I и Петар II Петровић Његош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235–270; ПИСПЦ 3, 169–180; Л. Павловић, Култови лица код Срба и Македонаца, Смедрево 1965, 172–186; Петар I Петровић Његош, Између молитве и клетве: сабрана дјела (посланице, писма, пјесме, стега, законик, историја и тестамент), Цетиње 2015.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Српска Црква у Босни и Херцеговини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450–510; ПИСПЦ 2, 23–28; Р. Л. Веселиновић, Српска православна црква у Босни и Херцеговини, у:  Српска православна црква 1219 – 1969. Споменица о 750-годишњици аутокефалности, ур. еп. Лаврентије и др., Београд 1969, 319–330; Н. Радосављевић, Дабробосанска митрополија у Васељенској патријаршији (1766–1880), Београд 2021; Н. Радосављевић, Грађа за историју Сарајевске (Дабробосанске) митрополије (1836–1878), Београд 2007. </w:t>
      </w:r>
    </w:p>
    <w:p w:rsidR="00D02A48" w:rsidRDefault="00D02A48" w:rsidP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Српска Црква у Далмацији и Боки Которској </w:t>
      </w:r>
    </w:p>
    <w:p w:rsidR="00D02A48" w:rsidRP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511–554; ПИСПЦ 2, 29–35; Н. Милаш, Православна Далмација, Београд–Шибеник 2004, С. Станковић, Др Никодим Милаш, епископ далматинско-истијски, Богословље 5/4 (1930) 259–271; еп. Стефан, Српска црква у Далмацији и Боки Которској, у: Српска православна црква 1219 – 1969. </w:t>
      </w:r>
      <w:r>
        <w:rPr>
          <w:rFonts w:ascii="Garamond" w:eastAsia="Garamond" w:hAnsi="Garamond" w:cs="Garamond"/>
          <w:sz w:val="28"/>
          <w:szCs w:val="28"/>
        </w:rPr>
        <w:lastRenderedPageBreak/>
        <w:t>Споменица о 750-годишњици аутокефалности, ур. еп. Лаврентије и др., Београд 1969, 271–290.</w:t>
      </w:r>
    </w:p>
    <w:p w:rsid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D02A48" w:rsidRPr="00D02A4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F67842">
        <w:rPr>
          <w:rFonts w:ascii="Garamond" w:eastAsia="Garamond" w:hAnsi="Garamond" w:cs="Garamond"/>
          <w:b/>
          <w:sz w:val="28"/>
          <w:szCs w:val="28"/>
        </w:rPr>
        <w:t>XVII</w:t>
      </w:r>
      <w:r w:rsidR="00D02A48">
        <w:rPr>
          <w:rFonts w:ascii="Garamond" w:eastAsia="Garamond" w:hAnsi="Garamond" w:cs="Garamond"/>
          <w:sz w:val="28"/>
          <w:szCs w:val="28"/>
        </w:rPr>
        <w:t xml:space="preserve"> </w:t>
      </w:r>
      <w:r w:rsidR="00D02A48">
        <w:rPr>
          <w:rFonts w:ascii="Garamond" w:eastAsia="Garamond" w:hAnsi="Garamond" w:cs="Garamond"/>
          <w:b/>
          <w:sz w:val="28"/>
          <w:szCs w:val="28"/>
        </w:rPr>
        <w:t>Карловачка митрополија</w:t>
      </w:r>
      <w:r w:rsidR="00827B3A" w:rsidRPr="00827B3A">
        <w:rPr>
          <w:rFonts w:ascii="Garamond" w:hAnsi="Garamond"/>
          <w:b/>
          <w:sz w:val="28"/>
        </w:rPr>
        <w:t xml:space="preserve"> </w:t>
      </w:r>
      <w:r w:rsidR="00827B3A" w:rsidRPr="00FA6AFB">
        <w:rPr>
          <w:rFonts w:ascii="Garamond" w:hAnsi="Garamond"/>
          <w:b/>
          <w:sz w:val="28"/>
        </w:rPr>
        <w:t>од 1768. до 1848. године</w:t>
      </w:r>
    </w:p>
    <w:p w:rsidR="00D02A48" w:rsidRP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Јован Георгијевић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49–55; СБР ; Л. Чурчић, Карловачки митрополит Јован Георгијевић и српска књига, Прилози за књижевност, језик, историју и фолклор 35/3–4 (1969) 190–212; Л. Чурчић, Српске књиге и српски писци 18. века, Н</w:t>
      </w:r>
      <w:r w:rsidR="00324385">
        <w:rPr>
          <w:rFonts w:ascii="Garamond" w:eastAsia="Garamond" w:hAnsi="Garamond" w:cs="Garamond"/>
          <w:sz w:val="28"/>
          <w:szCs w:val="28"/>
        </w:rPr>
        <w:t>ови Сад 1988, 125–127, 136, 141;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Митрополити Викентије Јовановић Видак и Мојсије Путник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55–73; СБР 3, 550–551; И. Б. Точанац Радовић, Реформа Српске православне цркве у Хабзбуршкој монархији за време владавине Марије Терезије и Јосифа II (1740–1790), Београд 2014, 113–120; Н. Нинковић, Администрирање Карловачком митрополијом Мојсија Путника, Istraživanja 25 (2014) </w:t>
      </w:r>
      <w:r w:rsidR="00324385">
        <w:rPr>
          <w:rFonts w:ascii="Garamond" w:eastAsia="Garamond" w:hAnsi="Garamond" w:cs="Garamond"/>
          <w:sz w:val="28"/>
          <w:szCs w:val="28"/>
        </w:rPr>
        <w:t>187–201; Горан Васин - Ненад Нинковић, Историја Карловачке митрополије, Нови Сад 2022.</w:t>
      </w:r>
    </w:p>
    <w:p w:rsidR="00967EBD" w:rsidRP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Црквене реформе у време Марије Терезије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73–84; И. Б. Точанац Радовић, Реформа Српске православне цркве у Хабзбуршкој монархији за време владавине Марије Терезије и Јосифа II (1740–1790), Београд 2014, 145–158, 275–293; Љ. Стошић, Српска уметност 1690 – 1740, Београд 2006, 39–47; В. Вукашиновић, Српска барокна теологија, Београд–Врњц</w:t>
      </w:r>
      <w:r w:rsidR="00324385">
        <w:rPr>
          <w:rFonts w:ascii="Garamond" w:eastAsia="Garamond" w:hAnsi="Garamond" w:cs="Garamond"/>
          <w:sz w:val="28"/>
          <w:szCs w:val="28"/>
        </w:rPr>
        <w:t>и 2017, 25–34, 260–283, 292–311;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Митрополит Стефан Стратимировић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84–148; ПИСПЦ 4, 40–46; С. Димитријевић, Стевана Стратимировића, митрополита карловачког, план за ослобођење народа српског, Богословље 1/1 (1926) 38–66; Р. Грујић, Стратимировићево архипастирств</w:t>
      </w:r>
      <w:r w:rsidR="00324385">
        <w:rPr>
          <w:rFonts w:ascii="Garamond" w:eastAsia="Garamond" w:hAnsi="Garamond" w:cs="Garamond"/>
          <w:sz w:val="28"/>
          <w:szCs w:val="28"/>
        </w:rPr>
        <w:t>о, Богословље 14/1 (1939) 14–40; Горан Васин - Ненад Нинковић, Историја Карловачке митрополије, Нови Сад 2022.</w:t>
      </w:r>
    </w:p>
    <w:p w:rsidR="00D02A48" w:rsidRPr="00324385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D02A4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XVIII</w:t>
      </w:r>
      <w:r w:rsidR="00827B3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D02A48">
        <w:rPr>
          <w:rFonts w:ascii="Garamond" w:eastAsia="Garamond" w:hAnsi="Garamond" w:cs="Garamond"/>
          <w:b/>
          <w:sz w:val="28"/>
          <w:szCs w:val="28"/>
        </w:rPr>
        <w:t>Београдска митрополија (1831–1920)</w:t>
      </w:r>
    </w:p>
    <w:p w:rsid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Мелентије Павловић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312–324; СБР 7, 783–784; Д. Новаковић, Начертаније о духовним властима као први закон о православној цркви у Србији, Историјски часопис 57 (2008) 197–218; Д. Новаковић, Црквена политика кнеза Милоша и борба за аутономију православне Цркве у Србији, Црквене студије 6 (2009) 365–384.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Петар Јовановић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324–352; ПИСПЦ 3, 191–209; СБР 4, 602–603; А. Ивић, Петар Јовановић, митрополит београдски; његов живот и рад (1833–1859), Београд 1911; Д. Кашић, Петар Јовановић, митрополит Србије (1838 – 1859, +1864), Православна мисао 7/1 (1964) 35–52; Уредбе и прописи Митрополије београдске 1835–1856, прир. З. Ранковић и М. Лазић, Београд 2010; Уредбе и прописи Митрополије београдске 1857–1876, прир. З. Ранковић и М. Лазић, Београд 2010.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Михаило Јовановић</w:t>
      </w:r>
    </w:p>
    <w:p w:rsidR="00967EBD" w:rsidRPr="00B02413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353 – 423; ПИСПЦ 1, 240–256, 273–290;  ПИСПЦ 2, 69–90; ПИСПЦ 3, 211–238; ИБИР 247–261; СБР 4, 576–579; С. Димитријевић, Михаило, </w:t>
      </w:r>
      <w:r>
        <w:rPr>
          <w:rFonts w:ascii="Garamond" w:eastAsia="Garamond" w:hAnsi="Garamond" w:cs="Garamond"/>
          <w:sz w:val="28"/>
          <w:szCs w:val="28"/>
        </w:rPr>
        <w:lastRenderedPageBreak/>
        <w:t xml:space="preserve">Архиепископ Београдски и Митрополит Србије, као православни јерарх, Србин, Словен и неимар југословенства, Београд 1933; Ђ. Слијепчевић, Михаило, архиепископ београдски и митрополит Србије, Минхен 1980; </w:t>
      </w:r>
      <w:r w:rsidR="00B02413" w:rsidRPr="00B02413">
        <w:rPr>
          <w:rFonts w:ascii="Garamond" w:eastAsia="Garamond" w:hAnsi="Garamond" w:cs="Garamond"/>
          <w:sz w:val="28"/>
          <w:szCs w:val="28"/>
        </w:rPr>
        <w:t>Живот и дело митрополита Мих</w:t>
      </w:r>
      <w:r w:rsidR="00B02413">
        <w:rPr>
          <w:rFonts w:ascii="Garamond" w:eastAsia="Garamond" w:hAnsi="Garamond" w:cs="Garamond"/>
          <w:sz w:val="28"/>
          <w:szCs w:val="28"/>
        </w:rPr>
        <w:t>аила (1826—1898), ур. Д. Стефановић, Београд 2008;</w:t>
      </w:r>
      <w:r w:rsidR="00B02413" w:rsidRPr="00B02413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Уредбе и прописи Митрополије београдске 1857–1876, прир. З. Ранковић и М. Лазић, Београд 2010; Уредбе и прописи Митрополије београдске 1877–1893, прир. З. Ра</w:t>
      </w:r>
      <w:r w:rsidR="00B02413">
        <w:rPr>
          <w:rFonts w:ascii="Garamond" w:eastAsia="Garamond" w:hAnsi="Garamond" w:cs="Garamond"/>
          <w:sz w:val="28"/>
          <w:szCs w:val="28"/>
        </w:rPr>
        <w:t>нковић и М. Лазић, Београд 2011.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Митрополит Инокентије Павловић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СБР 7, 767–768; Уредбе и прописи Митрополије београдске 1894–1920, прир. З. Ранковић и М. Лазић, Београд 2011.</w:t>
      </w:r>
    </w:p>
    <w:p w:rsid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D02A4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XIX</w:t>
      </w:r>
      <w:r w:rsidR="00827B3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D02A48">
        <w:rPr>
          <w:rFonts w:ascii="Garamond" w:eastAsia="Garamond" w:hAnsi="Garamond" w:cs="Garamond"/>
          <w:b/>
          <w:sz w:val="28"/>
          <w:szCs w:val="28"/>
        </w:rPr>
        <w:t>Карловачка патријаршија (1848–1913)</w:t>
      </w:r>
    </w:p>
    <w:p w:rsidR="00D02A48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Јосиф Рајачић и његово доба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1, 150–161; СБР 4, 736–739; Више радова у зборнику: Патријарх Јосиф Рајачић и његово доба (1785–1861), ур. Р</w:t>
      </w:r>
      <w:r w:rsidR="00324385">
        <w:rPr>
          <w:rFonts w:ascii="Garamond" w:eastAsia="Garamond" w:hAnsi="Garamond" w:cs="Garamond"/>
          <w:sz w:val="28"/>
          <w:szCs w:val="28"/>
        </w:rPr>
        <w:t>. Поповић и Д. Микавица, 21–108;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Патријарси од 1864. до 1888. године (Самуило, Прокопије, Герман)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161–184; СБР 2, 672–673; М. Бујас, Писма епископа и патријарха Прокопија Ивачковића у рукописном одељењу Матице српске, у: Споменица епископу шумадијском Сави, ур. С. Ћирковић и др., Нови Сад 2001, 329–336; Д. Петровић, Патријарх карловачки Герман Анђелић и његово доба, Сремски Карловци 2008; Н. Иличић, Митрополит-патријарх српски Герман Анђелић и Светозар Милетић: цртица из народно-црквене аутономије у Карловачкој </w:t>
      </w:r>
      <w:r>
        <w:rPr>
          <w:rFonts w:ascii="Garamond" w:eastAsia="Garamond" w:hAnsi="Garamond" w:cs="Garamond"/>
          <w:sz w:val="28"/>
          <w:szCs w:val="28"/>
        </w:rPr>
        <w:lastRenderedPageBreak/>
        <w:t>Митрополији, Нови Сад 1978; Г. Васин, Сабори раскола: српски црквено-народни сабори у Хабзбуршкој монархији 1</w:t>
      </w:r>
      <w:r w:rsidR="00324385">
        <w:rPr>
          <w:rFonts w:ascii="Garamond" w:eastAsia="Garamond" w:hAnsi="Garamond" w:cs="Garamond"/>
          <w:sz w:val="28"/>
          <w:szCs w:val="28"/>
        </w:rPr>
        <w:t>861–1914, Београд 2015, 21–508;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Георгије Бранковић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185–187; ИБИР 324–326; СБР 2, 651–652; Г. Васин, Патријарх Георгије Бранковић и његово доба 1890–1907, Нови Сад 2014; Писма патријарха Георгија Бранковића, прир. С. Вуковић, Крагујевац 1994; Г. Васин, Сабори раскола: српски црквено-народни сабори у Хабзбуршкој монархији 1</w:t>
      </w:r>
      <w:r w:rsidR="00324385">
        <w:rPr>
          <w:rFonts w:ascii="Garamond" w:eastAsia="Garamond" w:hAnsi="Garamond" w:cs="Garamond"/>
          <w:sz w:val="28"/>
          <w:szCs w:val="28"/>
        </w:rPr>
        <w:t>861–1914, Београд 2015, 509–686; Горан Васин - Ненад Нинковић, Историја Карловачке митрополије, Нови Сад 2022.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Патријарх Лукијан Богдановић </w:t>
      </w:r>
    </w:p>
    <w:p w:rsidR="00967EBD" w:rsidRPr="00324385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187–196; ИБИР 327–330; Г. Васин, Патријарх Лукијан Богдановић, крај једне епохе, Нови Сад 2020; Г. Васин, Сабори раскола: српски црквено-народни сабори у Хабзбуршкој монархији 18</w:t>
      </w:r>
      <w:r w:rsidR="00324385">
        <w:rPr>
          <w:rFonts w:ascii="Garamond" w:eastAsia="Garamond" w:hAnsi="Garamond" w:cs="Garamond"/>
          <w:sz w:val="28"/>
          <w:szCs w:val="28"/>
        </w:rPr>
        <w:t>61–1914, Београд 2015, 687–751; Горан Васин - Ненад Нинковић, Историја Карловачке митрополије, Нови Сад 2022.</w:t>
      </w:r>
    </w:p>
    <w:p w:rsidR="00D02A48" w:rsidRPr="00324385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D02A48" w:rsidRPr="00827B3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XX</w:t>
      </w:r>
      <w:r w:rsidR="00827B3A">
        <w:rPr>
          <w:rFonts w:ascii="Garamond" w:eastAsia="Garamond" w:hAnsi="Garamond" w:cs="Garamond"/>
          <w:b/>
          <w:sz w:val="28"/>
          <w:szCs w:val="28"/>
        </w:rPr>
        <w:t xml:space="preserve"> Српска Црква у првој половини XX века 1</w:t>
      </w:r>
    </w:p>
    <w:p w:rsidR="00D02A48" w:rsidRPr="00827B3A" w:rsidRDefault="00D02A48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Страдање Српске Цркве у Балканским и Великом рату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ПИСПЦ 3, 181–190; више радова у зборнику: Зборник радова Међународног научног скупа Православни свет и Први светски рат, ур. В. Пузовић, Београд 2015, 103–160; Р. Радић и М. Исић, Српска црква у Великом рату 1914–1918, Београд 2014.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 xml:space="preserve">Митрополит Димитрије Павловић и обнова Патријаршије </w:t>
      </w:r>
    </w:p>
    <w:p w:rsidR="00967EBD" w:rsidRPr="00A03348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556–579; ИСПЦ 3, 9–21; ИБИР 232–242; СБР 3, 200–202; Р. Веселиновић, Уједињење покрајинских цркава и васпостављање Српске патријаршије, у: Српска православна црква 1920–1970. Споменица о 50-годишњици васпостављања Српске патријаршије, ур. митрополит Владислав и др., Београд 1971, 13–36; А. Средојевић, Српски патријарх Димитрије Павловић (1920–1930), Београд 2015; Проглас успостављања Српске патријаршије на дан Сабора српских светитеља 12. IX. 1920/30. VIII. 1920. у Сремским Карловцима, Гласник Српске православне патријаршије 5 (1920) 70–73; Уредбе и прописи Митрополије београдске 1894–1920, прир. З. Ранковић и М. Лазић, Београд 2011; В. Џомић, Друго обновљење Пећке патријаршије (1918–1922), у: Осам векова аутокефалије Српске Православне Цркве том 1, ур. В. Пузовић и В. Т</w:t>
      </w:r>
      <w:r w:rsidR="00A03348">
        <w:rPr>
          <w:rFonts w:ascii="Garamond" w:eastAsia="Garamond" w:hAnsi="Garamond" w:cs="Garamond"/>
          <w:sz w:val="28"/>
          <w:szCs w:val="28"/>
        </w:rPr>
        <w:t xml:space="preserve">аталовић, Београд 2020, 339–350; М. Пиштало, Историјски и канонски услови уједињења Српске Православне Цркве – обнове Пећке Патријаршије 1920. године, Београд 2024. </w:t>
      </w:r>
    </w:p>
    <w:p w:rsidR="00827B3A" w:rsidRDefault="00827B3A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Мисија Српске Цркве у Чешким земљама</w:t>
      </w:r>
    </w:p>
    <w:p w:rsidR="00827B3A" w:rsidRP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ПИСПЦ 3, 67–108; П. Кондић, Христу веран до смрти: свештеноисповедник Доситеј Загребачки и Ваведењски, Светигора 2008; Р. Једлински, Горазд, епископ чешко-моравски (1879–1942), Крагујевац 1991; С. Антонијевић, Чешко-моравска епархија Српске православне цркве 1921–1942. године: Историјско-канонско гледиште на оснивање, решавање јурисдијског питања и устројство, Београд 2022. </w:t>
      </w:r>
    </w:p>
    <w:p w:rsid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</w:p>
    <w:p w:rsidR="00827B3A" w:rsidRDefault="00F67842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XXI</w:t>
      </w:r>
      <w:r w:rsidR="00827B3A" w:rsidRPr="00827B3A">
        <w:rPr>
          <w:rFonts w:ascii="Garamond" w:eastAsia="Garamond" w:hAnsi="Garamond" w:cs="Garamond"/>
          <w:b/>
          <w:sz w:val="28"/>
          <w:szCs w:val="28"/>
        </w:rPr>
        <w:t xml:space="preserve"> Српска Црква у првој половини XX века 2 </w:t>
      </w:r>
    </w:p>
    <w:p w:rsidR="00F67842" w:rsidRPr="00F67842" w:rsidRDefault="00F67842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827B3A" w:rsidRDefault="00827B3A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 xml:space="preserve">Почеци српске црквене дијаспоре </w:t>
      </w:r>
    </w:p>
    <w:p w:rsidR="00827B3A" w:rsidRPr="00036AFD" w:rsidRDefault="00A03348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ПИСПЦ 1, 353–362; </w:t>
      </w:r>
      <w:r w:rsidR="00036AFD">
        <w:rPr>
          <w:rFonts w:ascii="Garamond" w:eastAsia="Garamond" w:hAnsi="Garamond" w:cs="Garamond"/>
          <w:sz w:val="28"/>
          <w:szCs w:val="28"/>
        </w:rPr>
        <w:t xml:space="preserve">С. Вуковић, Историја Српске Православне Цркве у Америци и Канади, Крагујевац 1994; М. Суботић, Историјско-еклисиолошки аспекти организације Православне Цркве у САД у првој половини двадесетог века, Београд 2024, 46–66. </w:t>
      </w:r>
    </w:p>
    <w:p w:rsidR="00827B3A" w:rsidRDefault="00827B3A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827B3A" w:rsidRDefault="00827B3A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Варнава Росић и конкордатска криза</w:t>
      </w:r>
    </w:p>
    <w:p w:rsidR="00827B3A" w:rsidRDefault="00827B3A" w:rsidP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2, 579–590; ПИСПЦ 4, 78–93; ИБИР 270–280; СБР 2, 52–54; В. Пузовић, Патријарх Варнава (Росић) и црквени спорови у ,,Заграничној Русији“, у: Србија и Русија 1814–1914–2014, ур. М. Војводић, Београд 2016, 209–230; В. Пузовић, Патријарх српски Варнава,</w:t>
      </w:r>
      <w:r w:rsidR="00EB32CB">
        <w:rPr>
          <w:rFonts w:ascii="Garamond" w:eastAsia="Garamond" w:hAnsi="Garamond" w:cs="Garamond"/>
          <w:sz w:val="28"/>
          <w:szCs w:val="28"/>
        </w:rPr>
        <w:t xml:space="preserve"> Гласник: службени лист СПЦ 86/</w:t>
      </w:r>
      <w:r>
        <w:rPr>
          <w:rFonts w:ascii="Garamond" w:eastAsia="Garamond" w:hAnsi="Garamond" w:cs="Garamond"/>
          <w:sz w:val="28"/>
          <w:szCs w:val="28"/>
        </w:rPr>
        <w:t>10 (2004) 245–255; 86/11 (2004) 278–289.</w:t>
      </w:r>
    </w:p>
    <w:p w:rsidR="00F67842" w:rsidRDefault="00F67842" w:rsidP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Епископ Николај Велимировић</w:t>
      </w:r>
    </w:p>
    <w:p w:rsidR="00F67842" w:rsidRPr="00472264" w:rsidRDefault="00F67842" w:rsidP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  <w:lang w:val="en-US"/>
        </w:rPr>
      </w:pPr>
      <w:r>
        <w:rPr>
          <w:rFonts w:ascii="Garamond" w:eastAsia="Garamond" w:hAnsi="Garamond" w:cs="Garamond"/>
          <w:sz w:val="28"/>
          <w:szCs w:val="28"/>
        </w:rPr>
        <w:t xml:space="preserve">СБР 1, 121–123; М. Д. Јанковић, Епископ Николај — живот, мисао и дело књ. 1–3. Београд 2002–2003; </w:t>
      </w:r>
      <w:r w:rsidR="009A56EF">
        <w:rPr>
          <w:rFonts w:ascii="Garamond" w:eastAsia="Garamond" w:hAnsi="Garamond" w:cs="Garamond"/>
          <w:sz w:val="28"/>
          <w:szCs w:val="28"/>
        </w:rPr>
        <w:t xml:space="preserve">Д. Суботић, Епископ Николај и православни богомољачки покрет: Православна народна хришћанска заједница у Краљевини Југославији 1920–1941, Београд 1996; </w:t>
      </w:r>
      <w:r>
        <w:rPr>
          <w:rFonts w:ascii="Garamond" w:eastAsia="Garamond" w:hAnsi="Garamond" w:cs="Garamond"/>
          <w:sz w:val="28"/>
          <w:szCs w:val="28"/>
        </w:rPr>
        <w:t>више радова у зборницима: Свети Владика Охридски и Жички Николај, ур. Атанасије</w:t>
      </w:r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Јевтић</w:t>
      </w:r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Краљево</w:t>
      </w:r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2003 </w:t>
      </w:r>
      <w:r>
        <w:rPr>
          <w:rFonts w:ascii="Garamond" w:eastAsia="Garamond" w:hAnsi="Garamond" w:cs="Garamond"/>
          <w:sz w:val="28"/>
          <w:szCs w:val="28"/>
        </w:rPr>
        <w:t>и</w:t>
      </w:r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Bishop </w:t>
      </w:r>
      <w:proofErr w:type="spellStart"/>
      <w:r w:rsidRPr="00472264">
        <w:rPr>
          <w:rFonts w:ascii="Garamond" w:eastAsia="Garamond" w:hAnsi="Garamond" w:cs="Garamond"/>
          <w:sz w:val="28"/>
          <w:szCs w:val="28"/>
          <w:lang w:val="en-US"/>
        </w:rPr>
        <w:t>Nikolaj</w:t>
      </w:r>
      <w:proofErr w:type="spellEnd"/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</w:t>
      </w:r>
      <w:proofErr w:type="spellStart"/>
      <w:r w:rsidRPr="00472264">
        <w:rPr>
          <w:rFonts w:ascii="Garamond" w:eastAsia="Garamond" w:hAnsi="Garamond" w:cs="Garamond"/>
          <w:sz w:val="28"/>
          <w:szCs w:val="28"/>
          <w:lang w:val="en-US"/>
        </w:rPr>
        <w:t>Velimirović</w:t>
      </w:r>
      <w:proofErr w:type="spellEnd"/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: Old Controversies in Historical and Theological Context took place, eds. </w:t>
      </w:r>
      <w:proofErr w:type="spellStart"/>
      <w:proofErr w:type="gramStart"/>
      <w:r w:rsidRPr="00472264">
        <w:rPr>
          <w:rFonts w:ascii="Garamond" w:eastAsia="Garamond" w:hAnsi="Garamond" w:cs="Garamond"/>
          <w:sz w:val="28"/>
          <w:szCs w:val="28"/>
          <w:lang w:val="en-US"/>
        </w:rPr>
        <w:t>Dragan</w:t>
      </w:r>
      <w:proofErr w:type="spellEnd"/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</w:t>
      </w:r>
      <w:proofErr w:type="spellStart"/>
      <w:r w:rsidRPr="00472264">
        <w:rPr>
          <w:rFonts w:ascii="Garamond" w:eastAsia="Garamond" w:hAnsi="Garamond" w:cs="Garamond"/>
          <w:sz w:val="28"/>
          <w:szCs w:val="28"/>
          <w:lang w:val="en-US"/>
        </w:rPr>
        <w:t>Bakić</w:t>
      </w:r>
      <w:proofErr w:type="spellEnd"/>
      <w:r w:rsidRPr="00472264">
        <w:rPr>
          <w:rFonts w:ascii="Garamond" w:eastAsia="Garamond" w:hAnsi="Garamond" w:cs="Garamond"/>
          <w:sz w:val="28"/>
          <w:szCs w:val="28"/>
          <w:lang w:val="en-US"/>
        </w:rPr>
        <w:t xml:space="preserve"> and Vladimir </w:t>
      </w:r>
      <w:proofErr w:type="spellStart"/>
      <w:r w:rsidRPr="00472264">
        <w:rPr>
          <w:rFonts w:ascii="Garamond" w:eastAsia="Garamond" w:hAnsi="Garamond" w:cs="Garamond"/>
          <w:sz w:val="28"/>
          <w:szCs w:val="28"/>
          <w:lang w:val="en-US"/>
        </w:rPr>
        <w:t>Cvetković</w:t>
      </w:r>
      <w:proofErr w:type="spellEnd"/>
      <w:r w:rsidRPr="00472264">
        <w:rPr>
          <w:rFonts w:ascii="Garamond" w:eastAsia="Garamond" w:hAnsi="Garamond" w:cs="Garamond"/>
          <w:sz w:val="28"/>
          <w:szCs w:val="28"/>
          <w:lang w:val="en-US"/>
        </w:rPr>
        <w:t>, Belgrade 2022.</w:t>
      </w:r>
      <w:proofErr w:type="gramEnd"/>
    </w:p>
    <w:p w:rsidR="00827B3A" w:rsidRPr="006070FB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  <w:lang w:val="en-US"/>
        </w:rPr>
      </w:pPr>
    </w:p>
    <w:p w:rsidR="00827B3A" w:rsidRPr="006070FB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  <w:lang w:val="en-US"/>
        </w:rPr>
      </w:pPr>
      <w:r w:rsidRPr="006070FB">
        <w:rPr>
          <w:rFonts w:ascii="Garamond" w:eastAsia="Garamond" w:hAnsi="Garamond" w:cs="Garamond"/>
          <w:b/>
          <w:sz w:val="28"/>
          <w:szCs w:val="28"/>
          <w:lang w:val="en-US"/>
        </w:rPr>
        <w:t>XXII</w:t>
      </w:r>
      <w:r w:rsidR="00827B3A" w:rsidRPr="006070FB">
        <w:rPr>
          <w:rFonts w:ascii="Garamond" w:eastAsia="Garamond" w:hAnsi="Garamond" w:cs="Garamond"/>
          <w:b/>
          <w:sz w:val="28"/>
          <w:szCs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Српска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Црква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у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доба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Другог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светског</w:t>
      </w:r>
      <w:r w:rsidR="00827B3A" w:rsidRPr="006070FB">
        <w:rPr>
          <w:rFonts w:ascii="Garamond" w:hAnsi="Garamond"/>
          <w:b/>
          <w:sz w:val="28"/>
          <w:lang w:val="en-US"/>
        </w:rPr>
        <w:t xml:space="preserve"> </w:t>
      </w:r>
      <w:r w:rsidR="00827B3A">
        <w:rPr>
          <w:rFonts w:ascii="Garamond" w:hAnsi="Garamond"/>
          <w:b/>
          <w:sz w:val="28"/>
        </w:rPr>
        <w:t>рата</w:t>
      </w:r>
    </w:p>
    <w:p w:rsidR="00827B3A" w:rsidRPr="006070FB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  <w:lang w:val="en-US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Гаврило Дожић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 xml:space="preserve">ИСПЦ 2, 591–605; ИСПЦ 3, 29–71, 184–202; ИБИР 560–567; Р. Радић, Живот у временима: Патријарх Гаврило (Дожић) 1881–1950, Београд 2011.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Страдање Српске Цркве у доба окупације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3, 72–76, 106–137; ПИСПЦ 2, 151–167(=П. Пузовић, Хапшење и смрт митрополита Јосифа Цвијовића, Богословље 55/1–2 (1997) 37–48); ИБИР 331–387; А. Јевтић, Српска Црква у Другом светском рату — из архива Св. Архијерејског Синода Српске Православне Цркве, у: Сербиа и коментари (1990/91), ур. Живорад Стојковић, Београд 1991, 87–162; В. Џомић, Голгота митрополита црногорско-приморског Јоаникија (1941–1945), Цетиње 1996; В. Џомић, Страдање Србске Цркве од комуниста 1–3, Цетиње 2003; И. Марковић, Животопис епископа новосадско-бачког др Иринеја Ћирића, исповедника православља, Саборност 4 (2010) 237–262; С. Б. Јовић, Свештеномученик епископ Варнава Настић (1914–1964), Београд 2003; више радова у зборнику: Српска православна црква 1920–1970. Споменица о 50-годишњици васпостављања Српске патријаршије, ур. митрополит Владислав и др., Београд 1971, 211–238.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Страдање Српске Цркве у НДХ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2, 606–629; ИСПЦ 3, 77–105; Д. Љ. Кашић, Српска црква у тзв. Независној Држави Хрватској, у: Српска православна црква 1920–1970. Споменица о 50-годишњици васпостављања Српске патријаршије, ур. митрополит Владислав и др., Београд 1971, 183–204; Љ. Дурковић Јакшић, Платон Јовановић, епископ бањалучки (1974–1941), Еџворт 1978; П. Пузовић, Платон Јовановић, епископ бањалучки, Богословље 60–61/1 (2002) 243–251; Д. Мидић, Служитељ мира и љубави. Свети исповедник Доситеј, епископ нишки и митрополит загребачки (1878–1945), Ниш 2020; Р. Билинац, Митрополит свети Петар Зимоњић (1866–1941), Добрун 2014; Б. Кокотовић, Боже мој у тебе се </w:t>
      </w:r>
      <w:r>
        <w:rPr>
          <w:rFonts w:ascii="Garamond" w:eastAsia="Garamond" w:hAnsi="Garamond" w:cs="Garamond"/>
          <w:sz w:val="28"/>
          <w:szCs w:val="28"/>
        </w:rPr>
        <w:lastRenderedPageBreak/>
        <w:t>уздам. Свети свештеномученик Сава (Трлајић) епископ сремски и горњокарловачки (1884–1941), Београд–Карловац 2022.</w:t>
      </w:r>
    </w:p>
    <w:p w:rsid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827B3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XXIII</w:t>
      </w:r>
      <w:r w:rsidR="00827B3A">
        <w:rPr>
          <w:rFonts w:ascii="Garamond" w:eastAsia="Garamond" w:hAnsi="Garamond" w:cs="Garamond"/>
          <w:b/>
          <w:sz w:val="28"/>
          <w:szCs w:val="28"/>
        </w:rPr>
        <w:t xml:space="preserve"> Српска Црква у </w:t>
      </w:r>
      <w:r w:rsidR="00827B3A">
        <w:rPr>
          <w:rFonts w:ascii="Garamond" w:hAnsi="Garamond"/>
          <w:b/>
          <w:sz w:val="28"/>
        </w:rPr>
        <w:t>другој половини XX</w:t>
      </w:r>
      <w:r w:rsidR="00827B3A" w:rsidRPr="00FA6AFB">
        <w:rPr>
          <w:rFonts w:ascii="Garamond" w:hAnsi="Garamond"/>
          <w:b/>
          <w:sz w:val="28"/>
        </w:rPr>
        <w:t xml:space="preserve"> </w:t>
      </w:r>
      <w:r w:rsidR="00827B3A">
        <w:rPr>
          <w:rFonts w:ascii="Garamond" w:hAnsi="Garamond"/>
          <w:b/>
          <w:sz w:val="28"/>
        </w:rPr>
        <w:t>века</w:t>
      </w:r>
    </w:p>
    <w:p w:rsid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Pr="00F67842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</w:t>
      </w:r>
      <w:r w:rsidRPr="00F67842">
        <w:rPr>
          <w:rFonts w:ascii="Garamond" w:eastAsia="Garamond" w:hAnsi="Garamond" w:cs="Garamond"/>
          <w:b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Викентије</w:t>
      </w:r>
      <w:r w:rsidRPr="00F67842">
        <w:rPr>
          <w:rFonts w:ascii="Garamond" w:eastAsia="Garamond" w:hAnsi="Garamond" w:cs="Garamond"/>
          <w:b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Проданов</w:t>
      </w:r>
    </w:p>
    <w:p w:rsidR="00967EBD" w:rsidRPr="006070FB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</w:t>
      </w:r>
      <w:r w:rsidRPr="006070FB">
        <w:rPr>
          <w:rFonts w:ascii="Garamond" w:eastAsia="Garamond" w:hAnsi="Garamond" w:cs="Garamond"/>
          <w:sz w:val="28"/>
          <w:szCs w:val="28"/>
        </w:rPr>
        <w:t xml:space="preserve"> 3, 202–213; </w:t>
      </w:r>
      <w:r>
        <w:rPr>
          <w:rFonts w:ascii="Garamond" w:eastAsia="Garamond" w:hAnsi="Garamond" w:cs="Garamond"/>
          <w:sz w:val="28"/>
          <w:szCs w:val="28"/>
        </w:rPr>
        <w:t>ПИСПЦ</w:t>
      </w:r>
      <w:r w:rsidRPr="006070FB">
        <w:rPr>
          <w:rFonts w:ascii="Garamond" w:eastAsia="Garamond" w:hAnsi="Garamond" w:cs="Garamond"/>
          <w:sz w:val="28"/>
          <w:szCs w:val="28"/>
        </w:rPr>
        <w:t xml:space="preserve"> 4, 94–103; </w:t>
      </w:r>
      <w:r>
        <w:rPr>
          <w:rFonts w:ascii="Garamond" w:eastAsia="Garamond" w:hAnsi="Garamond" w:cs="Garamond"/>
          <w:sz w:val="28"/>
          <w:szCs w:val="28"/>
        </w:rPr>
        <w:t>ИБИР</w:t>
      </w:r>
      <w:r w:rsidRPr="006070FB">
        <w:rPr>
          <w:rFonts w:ascii="Garamond" w:eastAsia="Garamond" w:hAnsi="Garamond" w:cs="Garamond"/>
          <w:sz w:val="28"/>
          <w:szCs w:val="28"/>
        </w:rPr>
        <w:t xml:space="preserve"> 310–312; </w:t>
      </w:r>
      <w:r>
        <w:rPr>
          <w:rFonts w:ascii="Garamond" w:eastAsia="Garamond" w:hAnsi="Garamond" w:cs="Garamond"/>
          <w:sz w:val="28"/>
          <w:szCs w:val="28"/>
        </w:rPr>
        <w:t>Д</w:t>
      </w:r>
      <w:r w:rsidRPr="006070FB">
        <w:rPr>
          <w:rFonts w:ascii="Garamond" w:eastAsia="Garamond" w:hAnsi="Garamond" w:cs="Garamond"/>
          <w:sz w:val="28"/>
          <w:szCs w:val="28"/>
        </w:rPr>
        <w:t xml:space="preserve">. </w:t>
      </w:r>
      <w:r>
        <w:rPr>
          <w:rFonts w:ascii="Garamond" w:eastAsia="Garamond" w:hAnsi="Garamond" w:cs="Garamond"/>
          <w:sz w:val="28"/>
          <w:szCs w:val="28"/>
        </w:rPr>
        <w:t>Н</w:t>
      </w:r>
      <w:r w:rsidRPr="006070FB">
        <w:rPr>
          <w:rFonts w:ascii="Garamond" w:eastAsia="Garamond" w:hAnsi="Garamond" w:cs="Garamond"/>
          <w:sz w:val="28"/>
          <w:szCs w:val="28"/>
        </w:rPr>
        <w:t xml:space="preserve">. </w:t>
      </w:r>
      <w:r>
        <w:rPr>
          <w:rFonts w:ascii="Garamond" w:eastAsia="Garamond" w:hAnsi="Garamond" w:cs="Garamond"/>
          <w:sz w:val="28"/>
          <w:szCs w:val="28"/>
        </w:rPr>
        <w:t>Петровић</w:t>
      </w:r>
      <w:r w:rsidRPr="006070FB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Патријарх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Викентије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Проданов</w:t>
      </w:r>
      <w:r w:rsidRPr="006070FB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чувар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јединства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Српске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Цркве</w:t>
      </w:r>
      <w:r w:rsidRPr="006070FB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Сремски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Карловци</w:t>
      </w:r>
      <w:r w:rsidRPr="006070FB">
        <w:rPr>
          <w:rFonts w:ascii="Garamond" w:eastAsia="Garamond" w:hAnsi="Garamond" w:cs="Garamond"/>
          <w:sz w:val="28"/>
          <w:szCs w:val="28"/>
        </w:rPr>
        <w:t xml:space="preserve"> 2013; </w:t>
      </w:r>
      <w:r>
        <w:rPr>
          <w:rFonts w:ascii="Garamond" w:eastAsia="Garamond" w:hAnsi="Garamond" w:cs="Garamond"/>
          <w:sz w:val="28"/>
          <w:szCs w:val="28"/>
        </w:rPr>
        <w:t>В</w:t>
      </w:r>
      <w:r w:rsidRPr="006070FB">
        <w:rPr>
          <w:rFonts w:ascii="Garamond" w:eastAsia="Garamond" w:hAnsi="Garamond" w:cs="Garamond"/>
          <w:sz w:val="28"/>
          <w:szCs w:val="28"/>
        </w:rPr>
        <w:t xml:space="preserve">. </w:t>
      </w:r>
      <w:r>
        <w:rPr>
          <w:rFonts w:ascii="Garamond" w:eastAsia="Garamond" w:hAnsi="Garamond" w:cs="Garamond"/>
          <w:sz w:val="28"/>
          <w:szCs w:val="28"/>
        </w:rPr>
        <w:t>Мишина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Ђурић</w:t>
      </w:r>
      <w:r w:rsidRPr="006070FB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Викентије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Проданов</w:t>
      </w:r>
      <w:r w:rsidRPr="006070FB">
        <w:rPr>
          <w:rFonts w:ascii="Garamond" w:eastAsia="Garamond" w:hAnsi="Garamond" w:cs="Garamond"/>
          <w:sz w:val="28"/>
          <w:szCs w:val="28"/>
        </w:rPr>
        <w:t xml:space="preserve">: </w:t>
      </w:r>
      <w:r>
        <w:rPr>
          <w:rFonts w:ascii="Garamond" w:eastAsia="Garamond" w:hAnsi="Garamond" w:cs="Garamond"/>
          <w:sz w:val="28"/>
          <w:szCs w:val="28"/>
        </w:rPr>
        <w:t>патријарх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у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рђавом</w:t>
      </w:r>
      <w:r w:rsidRPr="006070FB">
        <w:rPr>
          <w:rFonts w:ascii="Garamond" w:eastAsia="Garamond" w:hAnsi="Garamond" w:cs="Garamond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времену</w:t>
      </w:r>
      <w:r w:rsidRPr="006070FB">
        <w:rPr>
          <w:rFonts w:ascii="Garamond" w:eastAsia="Garamond" w:hAnsi="Garamond" w:cs="Garamond"/>
          <w:sz w:val="28"/>
          <w:szCs w:val="28"/>
        </w:rPr>
        <w:t xml:space="preserve">, </w:t>
      </w:r>
      <w:r>
        <w:rPr>
          <w:rFonts w:ascii="Garamond" w:eastAsia="Garamond" w:hAnsi="Garamond" w:cs="Garamond"/>
          <w:sz w:val="28"/>
          <w:szCs w:val="28"/>
        </w:rPr>
        <w:t>Београд</w:t>
      </w:r>
      <w:r w:rsidRPr="006070FB">
        <w:rPr>
          <w:rFonts w:ascii="Garamond" w:eastAsia="Garamond" w:hAnsi="Garamond" w:cs="Garamond"/>
          <w:sz w:val="28"/>
          <w:szCs w:val="28"/>
        </w:rPr>
        <w:t xml:space="preserve"> 2018.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Патријарх Герман Ђорић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ИСПЦ 3, 214–246; ИБИР 524–538; В. Мишина Ђурић, Герман Ђорић – патријарх у обезбоженом времену књ. 1–2, Београд 2012.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Амерички раскол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ИСПЦ 3, 340–401; </w:t>
      </w:r>
      <w:r w:rsidR="00A03348">
        <w:rPr>
          <w:rFonts w:ascii="Garamond" w:eastAsia="Garamond" w:hAnsi="Garamond" w:cs="Garamond"/>
          <w:sz w:val="28"/>
          <w:szCs w:val="28"/>
        </w:rPr>
        <w:t xml:space="preserve">С. </w:t>
      </w:r>
      <w:r w:rsidR="00A03348" w:rsidRPr="00A03348">
        <w:rPr>
          <w:rFonts w:ascii="Garamond" w:eastAsia="Garamond" w:hAnsi="Garamond" w:cs="Garamond"/>
          <w:sz w:val="28"/>
          <w:szCs w:val="28"/>
        </w:rPr>
        <w:t>Спасовић, Историја Српске Православне Цркве у Америци и Канади 1941–1991. Београд, 1997.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Македонски раскол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Ђ. Слијепчевић, Македонско црквено питање, Михнен 1969; П. Пузовић, Раскол у Српској православној цркви – македонско црквено питање, Београд 1997; Т. Лунић, Македонски раскол – однос Православне Охридске Архиепископије и МПЦ, Теолошки погледи 53/1 (2020) 145–160.</w:t>
      </w:r>
    </w:p>
    <w:p w:rsid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827B3A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XXIV</w:t>
      </w:r>
      <w:r w:rsidR="00827B3A">
        <w:rPr>
          <w:rFonts w:ascii="Garamond" w:eastAsia="Garamond" w:hAnsi="Garamond" w:cs="Garamond"/>
          <w:b/>
          <w:sz w:val="28"/>
          <w:szCs w:val="28"/>
        </w:rPr>
        <w:t xml:space="preserve"> Историчари Српске Цркве</w:t>
      </w:r>
    </w:p>
    <w:p w:rsidR="00827B3A" w:rsidRDefault="00827B3A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lastRenderedPageBreak/>
        <w:t>Браћа Руварац: Димитрије и Иларион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ЕСИ 626–629; В. Пузовић, Развој српске црквене историографије у Карловачкој митрополији у XIX и почетком XX века, у: Богословље и духовни живот Карловачке митрополије 3, ур. В. Вукашиновић и П. Перић, Београд 2020, 163–172; више радова у зборнику: Браћа Руварац у српској историографији и култури, ур. Ч. Попов и Н. Витомировић, Нови Сад 1997.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Стеван Димитријевић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ЕСИ 351–352; В. Пузовић, Путевима српске црквене историје. Научно наслеђе проте Стевана Димитријевића, Београд 2021. 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Радослав Грујић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ЕСИ 336–337; Д. Кашић, Др Радослав М. Грујић, Богословље 39/1–2 (1980) 47–71; А. Стојановић, Радослав Грујић о преносу моштију српских светитеља априла 1942. године из НДХ у окупирану Србију, Токови историје 1 (2012) 69–86; В. Пузовић, Путеви српске црквеноисторијске науке: српски богослови као истраживачи историје Српске Цркве, у: Осам векова аутокефалије Српске Православне Цркве том 1, ур. В. Пузовић и В. Таталовић, Београд 2020, 95–120.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Ђоко Слијепчевић</w:t>
      </w:r>
    </w:p>
    <w:p w:rsidR="00967EBD" w:rsidRDefault="00F67842">
      <w:pPr>
        <w:pStyle w:val="normal0"/>
        <w:spacing w:before="120" w:after="120" w:line="360" w:lineRule="auto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ЕСИ 639; П. Пузовић, Др Ђоко Слијепчевић (1907–1993) – биографија и библиографија, Богословље 50/1–2 (1992) 103–116; Р. Поповић, Др Ђоко Слијепчевић – историчар Српске Православне Цркве, Богословље 60–61/2 (2002) 269–274; Н. Андријашевић, О животу и раду Ђока Слијепчевића са библиографијом његових радова до 1944, Симплексис 1 (2018) 61–79; В. Пузовић, Путеви српске црквеноисторијске науке: српски богослови као истраживачи историје Српске Цркве, у: Осам векова аутокефалије Српске Православне Цркве том 1, ур. В. Пузовић и В. Таталовић, Београд 2020, 95–120.</w:t>
      </w:r>
    </w:p>
    <w:sectPr w:rsidR="00967EBD" w:rsidSect="00967E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53D8"/>
    <w:multiLevelType w:val="hybridMultilevel"/>
    <w:tmpl w:val="C1D22834"/>
    <w:lvl w:ilvl="0" w:tplc="D8E0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67EBD"/>
    <w:rsid w:val="00036AFD"/>
    <w:rsid w:val="00066195"/>
    <w:rsid w:val="00092831"/>
    <w:rsid w:val="00162912"/>
    <w:rsid w:val="00290FA8"/>
    <w:rsid w:val="00324385"/>
    <w:rsid w:val="003768C5"/>
    <w:rsid w:val="003E3DEF"/>
    <w:rsid w:val="00472264"/>
    <w:rsid w:val="00495E18"/>
    <w:rsid w:val="00513E5B"/>
    <w:rsid w:val="005D05AA"/>
    <w:rsid w:val="00604470"/>
    <w:rsid w:val="006070FB"/>
    <w:rsid w:val="00611EF1"/>
    <w:rsid w:val="00685FDE"/>
    <w:rsid w:val="006B6FDA"/>
    <w:rsid w:val="006C7D05"/>
    <w:rsid w:val="006F04DD"/>
    <w:rsid w:val="00726C30"/>
    <w:rsid w:val="007372DA"/>
    <w:rsid w:val="007E34FC"/>
    <w:rsid w:val="00827B3A"/>
    <w:rsid w:val="008413C0"/>
    <w:rsid w:val="009354D6"/>
    <w:rsid w:val="00954F17"/>
    <w:rsid w:val="00963C8A"/>
    <w:rsid w:val="00967EBD"/>
    <w:rsid w:val="009A56EF"/>
    <w:rsid w:val="009B1612"/>
    <w:rsid w:val="009E596C"/>
    <w:rsid w:val="00A03348"/>
    <w:rsid w:val="00AE4566"/>
    <w:rsid w:val="00B02413"/>
    <w:rsid w:val="00B05B7C"/>
    <w:rsid w:val="00B42ECE"/>
    <w:rsid w:val="00BB0C2D"/>
    <w:rsid w:val="00BF04AF"/>
    <w:rsid w:val="00C16E01"/>
    <w:rsid w:val="00C20CE5"/>
    <w:rsid w:val="00C2291A"/>
    <w:rsid w:val="00C62070"/>
    <w:rsid w:val="00C74D53"/>
    <w:rsid w:val="00CC2152"/>
    <w:rsid w:val="00D02A48"/>
    <w:rsid w:val="00D110BA"/>
    <w:rsid w:val="00D96C88"/>
    <w:rsid w:val="00DB212B"/>
    <w:rsid w:val="00EB32CB"/>
    <w:rsid w:val="00EE0C00"/>
    <w:rsid w:val="00EE55B4"/>
    <w:rsid w:val="00F23E70"/>
    <w:rsid w:val="00F31D9F"/>
    <w:rsid w:val="00F67842"/>
    <w:rsid w:val="00F7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before="1200" w:after="1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6C"/>
  </w:style>
  <w:style w:type="paragraph" w:styleId="Heading1">
    <w:name w:val="heading 1"/>
    <w:basedOn w:val="normal0"/>
    <w:next w:val="normal0"/>
    <w:rsid w:val="00967E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67E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67E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67E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67EB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67E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7EBD"/>
  </w:style>
  <w:style w:type="paragraph" w:styleId="Title">
    <w:name w:val="Title"/>
    <w:basedOn w:val="normal0"/>
    <w:next w:val="normal0"/>
    <w:rsid w:val="00967EB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67E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33</Pages>
  <Words>7028</Words>
  <Characters>40061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 Љубић</cp:lastModifiedBy>
  <cp:revision>28</cp:revision>
  <dcterms:created xsi:type="dcterms:W3CDTF">2024-08-25T13:31:00Z</dcterms:created>
  <dcterms:modified xsi:type="dcterms:W3CDTF">2025-10-06T13:30:00Z</dcterms:modified>
</cp:coreProperties>
</file>